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0FB5" w14:textId="77777777" w:rsidR="008B30E4" w:rsidRDefault="00DF7B66">
      <w:pPr>
        <w:jc w:val="center"/>
        <w:rPr>
          <w:b/>
          <w:bCs/>
        </w:rPr>
      </w:pPr>
      <w:bookmarkStart w:id="0" w:name="_Hlk31124507"/>
      <w:bookmarkStart w:id="1" w:name="_Hlk31124784"/>
      <w:r w:rsidRPr="00A56844">
        <w:rPr>
          <w:b/>
          <w:bCs/>
        </w:rPr>
        <w:t xml:space="preserve">DĖL </w:t>
      </w:r>
      <w:bookmarkStart w:id="2" w:name="_Hlk36215863"/>
      <w:bookmarkEnd w:id="0"/>
      <w:bookmarkEnd w:id="1"/>
      <w:r>
        <w:rPr>
          <w:b/>
          <w:bCs/>
        </w:rPr>
        <w:t xml:space="preserve">LABORATORINIŲ TYRIMŲ COVID-19 LIGAI (KORONAVIRUSO INFEKCIJAI) NUSTATYTI ATLIKIMO PRIORITETŲ </w:t>
      </w:r>
      <w:bookmarkEnd w:id="2"/>
    </w:p>
    <w:p w14:paraId="18636002" w14:textId="77777777" w:rsidR="00495554" w:rsidRDefault="00495554">
      <w:pPr>
        <w:jc w:val="center"/>
      </w:pPr>
    </w:p>
    <w:p w14:paraId="3766EA9E" w14:textId="6B73583F" w:rsidR="00FC2BBD" w:rsidRDefault="00FC2BBD">
      <w:pPr>
        <w:jc w:val="center"/>
      </w:pPr>
      <w:r>
        <w:t>20</w:t>
      </w:r>
      <w:r w:rsidR="0034219C">
        <w:t>20</w:t>
      </w:r>
      <w:r w:rsidR="00FA161A">
        <w:t xml:space="preserve"> </w:t>
      </w:r>
      <w:r w:rsidR="00AE5D04">
        <w:t>m.</w:t>
      </w:r>
      <w:r w:rsidR="00A90978">
        <w:t xml:space="preserve"> balandžio </w:t>
      </w:r>
      <w:r w:rsidR="0098680D">
        <w:t>6</w:t>
      </w:r>
      <w:r>
        <w:t xml:space="preserve"> d. Nr. </w:t>
      </w:r>
      <w:r w:rsidR="00235AE1">
        <w:t>V-</w:t>
      </w:r>
      <w:r w:rsidR="0098680D">
        <w:t>736</w:t>
      </w:r>
      <w:bookmarkStart w:id="3" w:name="_GoBack"/>
      <w:bookmarkEnd w:id="3"/>
      <w:r>
        <w:t xml:space="preserve"> </w:t>
      </w:r>
    </w:p>
    <w:p w14:paraId="02438A97" w14:textId="77777777" w:rsidR="00FC2BBD" w:rsidRDefault="00FC2BBD">
      <w:pPr>
        <w:jc w:val="center"/>
      </w:pPr>
      <w:r>
        <w:t>Vilnius</w:t>
      </w:r>
    </w:p>
    <w:p w14:paraId="74287880" w14:textId="77777777" w:rsidR="00FC2BBD" w:rsidRPr="00230EDF" w:rsidRDefault="00FC2BBD">
      <w:pPr>
        <w:jc w:val="center"/>
      </w:pPr>
    </w:p>
    <w:p w14:paraId="4FA3C8CD" w14:textId="77777777" w:rsidR="0080412B" w:rsidRDefault="0080412B" w:rsidP="007C43A0">
      <w:pPr>
        <w:ind w:firstLine="720"/>
        <w:jc w:val="both"/>
        <w:rPr>
          <w:color w:val="000000"/>
          <w:shd w:val="clear" w:color="auto" w:fill="FFFFFF"/>
        </w:rPr>
      </w:pPr>
      <w:r w:rsidRPr="00C729AA">
        <w:t xml:space="preserve">Vadovaudamasis Lietuvos Respublikos civilinės saugos įstatymo </w:t>
      </w:r>
      <w:r w:rsidR="00513E16" w:rsidRPr="00C729AA">
        <w:t xml:space="preserve">15 straipsnio 2 dalies 4 </w:t>
      </w:r>
      <w:r w:rsidR="00FD0222" w:rsidRPr="00C729AA">
        <w:t>punktu</w:t>
      </w:r>
      <w:r w:rsidR="00513E16" w:rsidRPr="00C729AA">
        <w:t>,</w:t>
      </w:r>
      <w:r w:rsidR="008F3A88" w:rsidRPr="00C729AA">
        <w:t xml:space="preserve"> </w:t>
      </w:r>
      <w:r w:rsidR="005D6EC1" w:rsidRPr="00C729AA">
        <w:t xml:space="preserve">28 </w:t>
      </w:r>
      <w:r w:rsidRPr="00C729AA">
        <w:t>straipsni</w:t>
      </w:r>
      <w:r w:rsidR="00417CA7" w:rsidRPr="00C729AA">
        <w:t>o 4 dalimi</w:t>
      </w:r>
      <w:r w:rsidR="00C65F90" w:rsidRPr="00C729AA">
        <w:t>,</w:t>
      </w:r>
      <w:r w:rsidRPr="00C729AA">
        <w:t xml:space="preserve"> Lietuvos Respublikos Vyriausybės 2020 m. vasario 26 d. nutarimu Nr. 152 „Dėl valstybės lygio ekstremaliosios situacijos paskelbimo“, </w:t>
      </w:r>
      <w:r w:rsidR="00CC1426" w:rsidRPr="00C729AA">
        <w:t>Valstybiniu ekstremaliųjų situacijų valdymo planu, patvirtintu Lietuvos Respublikos Vyriausybės 2010 m. spalio 20 d. nutarimu Nr. 1503 „Dėl Valstybinio ekstremaliųjų situacijų valdymo plano patvirtinimo“</w:t>
      </w:r>
      <w:r w:rsidRPr="00C729AA">
        <w:t>, Lietuvos Respublikos Ministro Pirmininko 2020 m. vasario 27 d. potvarki</w:t>
      </w:r>
      <w:r w:rsidR="00C65F90" w:rsidRPr="00C729AA">
        <w:t>u Nr.</w:t>
      </w:r>
      <w:r w:rsidRPr="00C729AA">
        <w:t xml:space="preserve"> 43 „Dėl valstybės lygio ekstremaliosios situacijos valstybės operacijų vadovo paskyrimo“</w:t>
      </w:r>
      <w:r w:rsidR="00C729AA">
        <w:t>, atsižvelgdamas į</w:t>
      </w:r>
      <w:r w:rsidR="00DD2240">
        <w:t xml:space="preserve"> </w:t>
      </w:r>
      <w:r w:rsidR="00CE7AF7" w:rsidRPr="00CE7AF7">
        <w:t>Lietuvos Respublikos Vyriausybės 2020 m. kovo 14 d. nutarim</w:t>
      </w:r>
      <w:r w:rsidR="00C729AA">
        <w:t>ą</w:t>
      </w:r>
      <w:r w:rsidR="00CE7AF7" w:rsidRPr="00CE7AF7">
        <w:t xml:space="preserve"> Nr. 207 „Dėl karantino Lietuvos Respublikos teritorijoje paskelbimo“</w:t>
      </w:r>
      <w:r w:rsidR="00CE7AF7">
        <w:t xml:space="preserve"> </w:t>
      </w:r>
      <w:r w:rsidR="00DD2240">
        <w:t xml:space="preserve">ir </w:t>
      </w:r>
      <w:r w:rsidR="00DD2240">
        <w:rPr>
          <w:color w:val="000000"/>
          <w:shd w:val="clear" w:color="auto" w:fill="FFFFFF"/>
        </w:rPr>
        <w:t xml:space="preserve">siekdamas tinkamai valdyti ekstremalią situaciją ir užkirsti kelią tolimesniam </w:t>
      </w:r>
      <w:r w:rsidR="00DD2240">
        <w:t xml:space="preserve">COVID-19 ligos (koronaviruso infekcijos) </w:t>
      </w:r>
      <w:r w:rsidR="00DD2240">
        <w:rPr>
          <w:color w:val="000000"/>
          <w:shd w:val="clear" w:color="auto" w:fill="FFFFFF"/>
        </w:rPr>
        <w:t>plitimui</w:t>
      </w:r>
      <w:r w:rsidR="00EF3B0F" w:rsidRPr="00EF3B0F">
        <w:rPr>
          <w:color w:val="000000"/>
          <w:shd w:val="clear" w:color="auto" w:fill="FFFFFF"/>
        </w:rPr>
        <w:t>,</w:t>
      </w:r>
      <w:r w:rsidR="00E666A0">
        <w:rPr>
          <w:color w:val="000000"/>
          <w:shd w:val="clear" w:color="auto" w:fill="FFFFFF"/>
        </w:rPr>
        <w:t xml:space="preserve"> n u s p r e n d ž i u:</w:t>
      </w:r>
    </w:p>
    <w:p w14:paraId="595B4C71" w14:textId="77777777" w:rsidR="00EC2553" w:rsidRDefault="00EC2553" w:rsidP="00EC2553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Nustatyti, kad </w:t>
      </w:r>
      <w:r w:rsidR="00757A5A" w:rsidRPr="00757A5A">
        <w:rPr>
          <w:color w:val="000000" w:themeColor="text1"/>
        </w:rPr>
        <w:t>laboratorini</w:t>
      </w:r>
      <w:r>
        <w:rPr>
          <w:color w:val="000000" w:themeColor="text1"/>
        </w:rPr>
        <w:t>ai</w:t>
      </w:r>
      <w:r w:rsidR="00757A5A" w:rsidRPr="00757A5A">
        <w:rPr>
          <w:color w:val="000000" w:themeColor="text1"/>
        </w:rPr>
        <w:t xml:space="preserve"> tyrim</w:t>
      </w:r>
      <w:r>
        <w:rPr>
          <w:color w:val="000000" w:themeColor="text1"/>
        </w:rPr>
        <w:t>ai</w:t>
      </w:r>
      <w:r w:rsidR="00757A5A" w:rsidRPr="00757A5A">
        <w:rPr>
          <w:color w:val="000000" w:themeColor="text1"/>
        </w:rPr>
        <w:t xml:space="preserve"> COVID-19 ligai (koronaviruso infekcijai) </w:t>
      </w:r>
      <w:r w:rsidR="00A90978">
        <w:rPr>
          <w:color w:val="000000" w:themeColor="text1"/>
        </w:rPr>
        <w:t>di</w:t>
      </w:r>
      <w:r w:rsidR="00826F8E">
        <w:rPr>
          <w:color w:val="000000" w:themeColor="text1"/>
        </w:rPr>
        <w:t>a</w:t>
      </w:r>
      <w:r w:rsidR="00A90978">
        <w:rPr>
          <w:color w:val="000000" w:themeColor="text1"/>
        </w:rPr>
        <w:t>gnozuo</w:t>
      </w:r>
      <w:r w:rsidR="00757A5A" w:rsidRPr="00757A5A">
        <w:rPr>
          <w:color w:val="000000" w:themeColor="text1"/>
        </w:rPr>
        <w:t>ti</w:t>
      </w:r>
      <w:r w:rsidR="00D41E2E">
        <w:rPr>
          <w:color w:val="000000" w:themeColor="text1"/>
        </w:rPr>
        <w:t xml:space="preserve">, išskyrus prevenciniu tikslu </w:t>
      </w:r>
      <w:r w:rsidR="00C358D4">
        <w:rPr>
          <w:color w:val="000000" w:themeColor="text1"/>
        </w:rPr>
        <w:t xml:space="preserve">sveikatos priežiūros specialistams </w:t>
      </w:r>
      <w:r w:rsidR="00D41E2E">
        <w:rPr>
          <w:color w:val="000000" w:themeColor="text1"/>
        </w:rPr>
        <w:t xml:space="preserve">atliekamus </w:t>
      </w:r>
      <w:r w:rsidR="0059113F">
        <w:rPr>
          <w:color w:val="000000" w:themeColor="text1"/>
        </w:rPr>
        <w:t xml:space="preserve">laboratorinius </w:t>
      </w:r>
      <w:r w:rsidR="00D41E2E">
        <w:rPr>
          <w:color w:val="000000" w:themeColor="text1"/>
        </w:rPr>
        <w:t xml:space="preserve">tyrimus </w:t>
      </w:r>
      <w:r w:rsidR="00C358D4" w:rsidRPr="00757A5A">
        <w:rPr>
          <w:color w:val="000000" w:themeColor="text1"/>
        </w:rPr>
        <w:t xml:space="preserve">COVID-19 ligai (koronaviruso infekcijai) </w:t>
      </w:r>
      <w:r w:rsidR="00C358D4">
        <w:rPr>
          <w:color w:val="000000" w:themeColor="text1"/>
        </w:rPr>
        <w:t>diagnozuo</w:t>
      </w:r>
      <w:r w:rsidR="00C358D4" w:rsidRPr="00757A5A">
        <w:rPr>
          <w:color w:val="000000" w:themeColor="text1"/>
        </w:rPr>
        <w:t>ti</w:t>
      </w:r>
      <w:r w:rsidR="00D41E2E">
        <w:rPr>
          <w:color w:val="000000" w:themeColor="text1"/>
        </w:rPr>
        <w:t xml:space="preserve">, </w:t>
      </w:r>
      <w:r w:rsidR="00DF7B66">
        <w:rPr>
          <w:color w:val="000000" w:themeColor="text1"/>
        </w:rPr>
        <w:t xml:space="preserve">atliekami </w:t>
      </w:r>
      <w:r>
        <w:rPr>
          <w:color w:val="000000" w:themeColor="text1"/>
        </w:rPr>
        <w:t xml:space="preserve">lentelėje nurodyta </w:t>
      </w:r>
      <w:r w:rsidR="00DF7B66">
        <w:rPr>
          <w:color w:val="000000" w:themeColor="text1"/>
        </w:rPr>
        <w:t>priorit</w:t>
      </w:r>
      <w:r w:rsidR="00B81434">
        <w:rPr>
          <w:color w:val="000000" w:themeColor="text1"/>
        </w:rPr>
        <w:t>eto t</w:t>
      </w:r>
      <w:r>
        <w:rPr>
          <w:color w:val="000000" w:themeColor="text1"/>
        </w:rPr>
        <w:t>varka:</w:t>
      </w:r>
    </w:p>
    <w:p w14:paraId="1E908171" w14:textId="77777777" w:rsidR="00B81434" w:rsidRDefault="00B81434" w:rsidP="00B81434">
      <w:pPr>
        <w:pStyle w:val="Sraopastraipa"/>
        <w:tabs>
          <w:tab w:val="left" w:pos="993"/>
        </w:tabs>
        <w:ind w:left="709"/>
        <w:jc w:val="both"/>
        <w:rPr>
          <w:color w:val="000000" w:themeColor="text1"/>
        </w:rPr>
      </w:pPr>
    </w:p>
    <w:tbl>
      <w:tblPr>
        <w:tblW w:w="992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536"/>
        <w:gridCol w:w="4395"/>
      </w:tblGrid>
      <w:tr w:rsidR="008F291F" w:rsidRPr="008F291F" w14:paraId="78AEF06C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7F3B" w14:textId="77777777" w:rsidR="008F291F" w:rsidRPr="008F291F" w:rsidRDefault="002E4446" w:rsidP="002E4446">
            <w:pPr>
              <w:ind w:left="-40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 xml:space="preserve">Priori-tetinės </w:t>
            </w:r>
            <w:r w:rsidR="008F291F" w:rsidRPr="008F291F">
              <w:rPr>
                <w:rFonts w:eastAsia="Calibri"/>
                <w:b/>
                <w:bCs/>
                <w:lang w:val="en-GB"/>
              </w:rPr>
              <w:t>Eil. Nr.</w:t>
            </w:r>
          </w:p>
        </w:tc>
        <w:tc>
          <w:tcPr>
            <w:tcW w:w="4536" w:type="dxa"/>
            <w:hideMark/>
          </w:tcPr>
          <w:p w14:paraId="4897B03B" w14:textId="77777777" w:rsidR="008F291F" w:rsidRPr="008F291F" w:rsidRDefault="008F291F" w:rsidP="00CE2359">
            <w:pPr>
              <w:jc w:val="center"/>
              <w:rPr>
                <w:rFonts w:eastAsia="Calibri"/>
                <w:b/>
                <w:bCs/>
              </w:rPr>
            </w:pPr>
            <w:r w:rsidRPr="008F291F">
              <w:rPr>
                <w:rFonts w:eastAsia="Calibri"/>
                <w:b/>
                <w:bCs/>
              </w:rPr>
              <w:t>Požymis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B14E" w14:textId="77777777" w:rsidR="008F291F" w:rsidRPr="008F291F" w:rsidRDefault="008F291F" w:rsidP="00CE2359">
            <w:pPr>
              <w:jc w:val="center"/>
              <w:rPr>
                <w:rFonts w:eastAsia="Calibri"/>
                <w:b/>
                <w:bCs/>
              </w:rPr>
            </w:pPr>
            <w:r w:rsidRPr="008F291F">
              <w:rPr>
                <w:rFonts w:eastAsia="Calibri"/>
                <w:b/>
                <w:bCs/>
              </w:rPr>
              <w:t>Asmenų grupė</w:t>
            </w:r>
          </w:p>
        </w:tc>
      </w:tr>
      <w:tr w:rsidR="00210C5C" w:rsidRPr="008F291F" w14:paraId="5BC702AD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5F6F" w14:textId="77777777" w:rsidR="00210C5C" w:rsidRDefault="00210C5C" w:rsidP="00CE23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1. </w:t>
            </w:r>
          </w:p>
        </w:tc>
        <w:tc>
          <w:tcPr>
            <w:tcW w:w="4536" w:type="dxa"/>
          </w:tcPr>
          <w:p w14:paraId="423C1D6F" w14:textId="77777777" w:rsidR="00210C5C" w:rsidRPr="008F291F" w:rsidRDefault="00210C5C" w:rsidP="00CE2359">
            <w:pPr>
              <w:ind w:left="143" w:right="1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Stacionare gydomi pacientai, </w:t>
            </w:r>
            <w:r w:rsidRPr="008F291F">
              <w:rPr>
                <w:rFonts w:eastAsia="Calibri"/>
              </w:rPr>
              <w:t>kuriems pasireiškė bent vienas ūm</w:t>
            </w:r>
            <w:r w:rsidR="00B63696">
              <w:rPr>
                <w:rFonts w:eastAsia="Calibri"/>
              </w:rPr>
              <w:t>ios</w:t>
            </w:r>
            <w:r w:rsidRPr="008F291F">
              <w:rPr>
                <w:rFonts w:eastAsia="Calibri"/>
              </w:rPr>
              <w:t xml:space="preserve"> viršutinės kvėpavimo takų infekcijos simptomas </w:t>
            </w:r>
            <w:r>
              <w:rPr>
                <w:rFonts w:eastAsia="Calibri"/>
              </w:rPr>
              <w:t xml:space="preserve">– </w:t>
            </w:r>
            <w:r w:rsidR="004D16EF">
              <w:rPr>
                <w:rFonts w:eastAsia="Calibri"/>
              </w:rPr>
              <w:t>kūno temperatūra</w:t>
            </w:r>
            <w:r w:rsidRPr="00AE21C8">
              <w:rPr>
                <w:rFonts w:eastAsia="Calibri"/>
              </w:rPr>
              <w:t xml:space="preserve"> 37</w:t>
            </w:r>
            <w:r w:rsidR="009361DC">
              <w:rPr>
                <w:rFonts w:eastAsia="Calibri"/>
              </w:rPr>
              <w:t>,</w:t>
            </w:r>
            <w:r w:rsidRPr="00AE21C8">
              <w:rPr>
                <w:rFonts w:eastAsia="Calibri"/>
              </w:rPr>
              <w:t>3</w:t>
            </w:r>
            <w:r w:rsidR="004D16EF">
              <w:rPr>
                <w:rFonts w:eastAsia="Calibri"/>
              </w:rPr>
              <w:t>C</w:t>
            </w:r>
            <w:r w:rsidRPr="00AE21C8">
              <w:rPr>
                <w:rFonts w:eastAsia="Calibri"/>
              </w:rPr>
              <w:t xml:space="preserve"> ir d</w:t>
            </w:r>
            <w:r>
              <w:rPr>
                <w:rFonts w:eastAsia="Calibri"/>
              </w:rPr>
              <w:t>id</w:t>
            </w:r>
            <w:r w:rsidR="004D16EF">
              <w:rPr>
                <w:rFonts w:eastAsia="Calibri"/>
              </w:rPr>
              <w:t xml:space="preserve">esnė, </w:t>
            </w:r>
            <w:r w:rsidR="00B63696" w:rsidRPr="00AE21C8">
              <w:rPr>
                <w:rFonts w:eastAsia="Calibri"/>
              </w:rPr>
              <w:t>gerklės skausmas</w:t>
            </w:r>
            <w:r w:rsidR="00B63696">
              <w:rPr>
                <w:rFonts w:eastAsia="Calibri"/>
              </w:rPr>
              <w:t>,</w:t>
            </w:r>
            <w:r w:rsidR="00B63696" w:rsidRPr="00AE21C8">
              <w:rPr>
                <w:rFonts w:eastAsia="Calibri"/>
              </w:rPr>
              <w:t xml:space="preserve"> </w:t>
            </w:r>
            <w:r w:rsidRPr="00AE21C8">
              <w:rPr>
                <w:rFonts w:eastAsia="Calibri"/>
              </w:rPr>
              <w:t>kosulys,</w:t>
            </w:r>
            <w:r w:rsidR="00B63696">
              <w:rPr>
                <w:rFonts w:eastAsia="Calibri"/>
              </w:rPr>
              <w:t xml:space="preserve"> </w:t>
            </w:r>
            <w:r w:rsidR="004D16EF">
              <w:rPr>
                <w:rFonts w:eastAsia="Calibri"/>
              </w:rPr>
              <w:t>pasunkėjęs</w:t>
            </w:r>
            <w:r w:rsidRPr="00AE21C8">
              <w:rPr>
                <w:rFonts w:eastAsia="Calibri"/>
              </w:rPr>
              <w:t xml:space="preserve"> kvėpavimas</w:t>
            </w:r>
            <w:r w:rsidR="00564213">
              <w:rPr>
                <w:rFonts w:eastAsia="Calibri"/>
              </w:rPr>
              <w:t xml:space="preserve"> ar</w:t>
            </w:r>
            <w:r w:rsidR="004D16EF">
              <w:rPr>
                <w:rFonts w:eastAsia="Calibri"/>
              </w:rPr>
              <w:t xml:space="preserve"> dusulys</w:t>
            </w:r>
            <w:r w:rsidR="0025680C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3ADA" w14:textId="76A14955" w:rsidR="00210C5C" w:rsidRDefault="00B63696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1.1. </w:t>
            </w:r>
            <w:r w:rsidR="00210C5C">
              <w:rPr>
                <w:rFonts w:eastAsia="Calibri"/>
              </w:rPr>
              <w:t>Stacionare gydomi pacientai</w:t>
            </w:r>
            <w:r w:rsidR="00D54A5B">
              <w:rPr>
                <w:rFonts w:eastAsia="Calibri"/>
              </w:rPr>
              <w:t>.</w:t>
            </w:r>
          </w:p>
          <w:p w14:paraId="17420BAF" w14:textId="1445316F" w:rsidR="00AD5837" w:rsidRDefault="00AD5837" w:rsidP="00CE2359">
            <w:pPr>
              <w:jc w:val="both"/>
              <w:rPr>
                <w:rFonts w:eastAsia="Calibri"/>
              </w:rPr>
            </w:pPr>
          </w:p>
        </w:tc>
      </w:tr>
      <w:tr w:rsidR="008F291F" w:rsidRPr="008F291F" w14:paraId="7E9D60AC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9956" w14:textId="77777777" w:rsidR="008F291F" w:rsidRDefault="00FB2492" w:rsidP="00CE23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  <w:r w:rsidR="008F291F" w:rsidRPr="008F291F">
              <w:rPr>
                <w:rFonts w:eastAsia="Calibri"/>
                <w:lang w:val="en-US"/>
              </w:rPr>
              <w:t>.</w:t>
            </w:r>
          </w:p>
          <w:p w14:paraId="370D6710" w14:textId="77777777" w:rsidR="00151B5C" w:rsidRPr="008F291F" w:rsidRDefault="00151B5C" w:rsidP="00CE2359">
            <w:pPr>
              <w:rPr>
                <w:rFonts w:eastAsia="Calibri"/>
                <w:lang w:val="en-US"/>
              </w:rPr>
            </w:pPr>
          </w:p>
        </w:tc>
        <w:tc>
          <w:tcPr>
            <w:tcW w:w="4536" w:type="dxa"/>
          </w:tcPr>
          <w:p w14:paraId="18379D2B" w14:textId="77777777" w:rsidR="008F291F" w:rsidRPr="008F291F" w:rsidRDefault="008F291F" w:rsidP="008C3AD2">
            <w:pPr>
              <w:ind w:left="143" w:right="140" w:hanging="28"/>
              <w:jc w:val="both"/>
              <w:rPr>
                <w:rFonts w:eastAsia="Calibri"/>
              </w:rPr>
            </w:pPr>
            <w:r w:rsidRPr="008F291F">
              <w:rPr>
                <w:rFonts w:eastAsia="Calibri"/>
              </w:rPr>
              <w:t>Asmenys</w:t>
            </w:r>
            <w:r w:rsidR="00564213">
              <w:rPr>
                <w:rFonts w:eastAsia="Calibri"/>
              </w:rPr>
              <w:t xml:space="preserve">, kuriems pasireiškė </w:t>
            </w:r>
            <w:r w:rsidRPr="008F291F">
              <w:rPr>
                <w:rFonts w:eastAsia="Calibri"/>
              </w:rPr>
              <w:t>ūmi</w:t>
            </w:r>
            <w:r w:rsidR="00564213">
              <w:rPr>
                <w:rFonts w:eastAsia="Calibri"/>
              </w:rPr>
              <w:t>os</w:t>
            </w:r>
            <w:r w:rsidRPr="008F291F">
              <w:rPr>
                <w:rFonts w:eastAsia="Calibri"/>
              </w:rPr>
              <w:t xml:space="preserve"> kvėpavimo takų infekcij</w:t>
            </w:r>
            <w:r w:rsidR="00564213">
              <w:rPr>
                <w:rFonts w:eastAsia="Calibri"/>
              </w:rPr>
              <w:t>os simptomai</w:t>
            </w:r>
            <w:r w:rsidRPr="008F291F">
              <w:rPr>
                <w:rFonts w:eastAsia="Calibri"/>
              </w:rPr>
              <w:t xml:space="preserve"> </w:t>
            </w:r>
            <w:r w:rsidR="00C418C0">
              <w:rPr>
                <w:rFonts w:eastAsia="Calibri"/>
              </w:rPr>
              <w:t xml:space="preserve">– </w:t>
            </w:r>
            <w:r w:rsidRPr="008F291F">
              <w:rPr>
                <w:rFonts w:eastAsia="Calibri"/>
              </w:rPr>
              <w:t>k</w:t>
            </w:r>
            <w:r w:rsidR="009361DC">
              <w:rPr>
                <w:rFonts w:eastAsia="Calibri"/>
              </w:rPr>
              <w:t xml:space="preserve">ūno temperatūra </w:t>
            </w:r>
            <w:r w:rsidRPr="008F291F">
              <w:rPr>
                <w:rFonts w:eastAsia="Calibri"/>
                <w:lang w:val="en-US"/>
              </w:rPr>
              <w:t>3</w:t>
            </w:r>
            <w:r w:rsidR="00A90978">
              <w:rPr>
                <w:rFonts w:eastAsia="Calibri"/>
                <w:lang w:val="en-US"/>
              </w:rPr>
              <w:t>7</w:t>
            </w:r>
            <w:r w:rsidRPr="008F291F">
              <w:rPr>
                <w:rFonts w:eastAsia="Calibri"/>
                <w:lang w:val="en-US"/>
              </w:rPr>
              <w:t>,</w:t>
            </w:r>
            <w:r w:rsidR="00E97AEA">
              <w:rPr>
                <w:rFonts w:eastAsia="Calibri"/>
                <w:lang w:val="en-US"/>
              </w:rPr>
              <w:t>8</w:t>
            </w:r>
            <w:r w:rsidR="009361DC">
              <w:rPr>
                <w:rFonts w:eastAsia="Calibri"/>
                <w:lang w:val="en-US"/>
              </w:rPr>
              <w:t>C</w:t>
            </w:r>
            <w:r w:rsidRPr="008F291F">
              <w:rPr>
                <w:rFonts w:eastAsia="Calibri"/>
                <w:lang w:val="en-US"/>
              </w:rPr>
              <w:t xml:space="preserve"> </w:t>
            </w:r>
            <w:r w:rsidRPr="008F291F">
              <w:rPr>
                <w:rFonts w:eastAsia="Calibri"/>
              </w:rPr>
              <w:t>ir d</w:t>
            </w:r>
            <w:r w:rsidR="00C418C0">
              <w:rPr>
                <w:rFonts w:eastAsia="Calibri"/>
              </w:rPr>
              <w:t>idesn</w:t>
            </w:r>
            <w:r w:rsidR="009361DC">
              <w:rPr>
                <w:rFonts w:eastAsia="Calibri"/>
              </w:rPr>
              <w:t>ė</w:t>
            </w:r>
            <w:r w:rsidR="00C418C0">
              <w:rPr>
                <w:rFonts w:eastAsia="Calibri"/>
              </w:rPr>
              <w:t xml:space="preserve"> </w:t>
            </w:r>
            <w:r w:rsidRPr="008F291F">
              <w:rPr>
                <w:rFonts w:eastAsia="Calibri"/>
              </w:rPr>
              <w:t>ir</w:t>
            </w:r>
            <w:r w:rsidR="004A6C4E">
              <w:rPr>
                <w:rFonts w:eastAsia="Calibri"/>
              </w:rPr>
              <w:t xml:space="preserve"> </w:t>
            </w:r>
            <w:r w:rsidR="0025680C" w:rsidRPr="00AE21C8">
              <w:rPr>
                <w:rFonts w:eastAsia="Calibri"/>
              </w:rPr>
              <w:t>gerklės skausmas</w:t>
            </w:r>
            <w:r w:rsidR="0025680C">
              <w:rPr>
                <w:rFonts w:eastAsia="Calibri"/>
              </w:rPr>
              <w:t>,</w:t>
            </w:r>
            <w:r w:rsidR="0025680C" w:rsidRPr="00AE21C8">
              <w:rPr>
                <w:rFonts w:eastAsia="Calibri"/>
              </w:rPr>
              <w:t xml:space="preserve"> kosulys,</w:t>
            </w:r>
            <w:r w:rsidR="0025680C">
              <w:rPr>
                <w:rFonts w:eastAsia="Calibri"/>
              </w:rPr>
              <w:t xml:space="preserve"> pasunkėjęs</w:t>
            </w:r>
            <w:r w:rsidR="0025680C" w:rsidRPr="00AE21C8">
              <w:rPr>
                <w:rFonts w:eastAsia="Calibri"/>
              </w:rPr>
              <w:t xml:space="preserve"> kvėpavimas</w:t>
            </w:r>
            <w:r w:rsidR="0025680C">
              <w:rPr>
                <w:rFonts w:eastAsia="Calibri"/>
              </w:rPr>
              <w:t xml:space="preserve"> </w:t>
            </w:r>
            <w:r w:rsidR="004A6C4E">
              <w:rPr>
                <w:rFonts w:eastAsia="Calibri"/>
              </w:rPr>
              <w:t xml:space="preserve">ar </w:t>
            </w:r>
            <w:r w:rsidR="0025680C">
              <w:rPr>
                <w:rFonts w:eastAsia="Calibri"/>
              </w:rPr>
              <w:t>dusulys.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319F" w14:textId="77777777" w:rsidR="008F291F" w:rsidRPr="00365BA2" w:rsidRDefault="00FB2492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51B5C">
              <w:rPr>
                <w:rFonts w:eastAsia="Calibri"/>
              </w:rPr>
              <w:t xml:space="preserve">.1. </w:t>
            </w:r>
            <w:r w:rsidR="00151B5C" w:rsidRPr="00365BA2">
              <w:rPr>
                <w:rFonts w:eastAsia="Calibri"/>
              </w:rPr>
              <w:t>Visi asmenys, atitinkantys požymį.</w:t>
            </w:r>
          </w:p>
        </w:tc>
      </w:tr>
      <w:tr w:rsidR="00151B5C" w:rsidRPr="008F291F" w14:paraId="7E5A2615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A45C" w14:textId="77777777" w:rsidR="00151B5C" w:rsidRPr="004971B5" w:rsidRDefault="004971B5" w:rsidP="00CE2359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3. </w:t>
            </w:r>
          </w:p>
        </w:tc>
        <w:tc>
          <w:tcPr>
            <w:tcW w:w="4536" w:type="dxa"/>
          </w:tcPr>
          <w:p w14:paraId="72B8639E" w14:textId="653EF323" w:rsidR="00151B5C" w:rsidRDefault="004971B5" w:rsidP="00CE2359">
            <w:pPr>
              <w:ind w:left="143" w:right="1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Asmens sveikatos priežiūros</w:t>
            </w:r>
            <w:r w:rsidR="00D54A5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įstaigų               (toliau – ASPĮ), kuriose</w:t>
            </w:r>
            <w:r w:rsidR="00151B5C" w:rsidRPr="008F291F">
              <w:rPr>
                <w:rFonts w:eastAsia="Calibri"/>
              </w:rPr>
              <w:t xml:space="preserve"> vyksta hospitalinis COVID-19 </w:t>
            </w:r>
            <w:r w:rsidR="00151B5C">
              <w:rPr>
                <w:rFonts w:eastAsia="Calibri"/>
              </w:rPr>
              <w:t xml:space="preserve">ligos </w:t>
            </w:r>
            <w:r w:rsidR="00151B5C">
              <w:t xml:space="preserve">(koronaviruso infekcijos) </w:t>
            </w:r>
            <w:r w:rsidR="00151B5C" w:rsidRPr="008F291F">
              <w:rPr>
                <w:rFonts w:eastAsia="Calibri"/>
              </w:rPr>
              <w:t>plitimas</w:t>
            </w:r>
            <w:r w:rsidR="00564213">
              <w:rPr>
                <w:rFonts w:eastAsia="Calibri"/>
              </w:rPr>
              <w:t>,</w:t>
            </w:r>
            <w:r w:rsidR="00151B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darbuotojai ir pacientai</w:t>
            </w:r>
            <w:r w:rsidR="00DA0282">
              <w:rPr>
                <w:rFonts w:eastAsia="Calibri"/>
              </w:rPr>
              <w:t>.</w:t>
            </w:r>
          </w:p>
          <w:p w14:paraId="26D28A87" w14:textId="3B0279EE" w:rsidR="00151B5C" w:rsidRPr="008F291F" w:rsidRDefault="00151B5C" w:rsidP="00CE2359">
            <w:pPr>
              <w:ind w:left="143" w:right="1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  <w:r w:rsidRPr="00151B5C">
              <w:rPr>
                <w:rFonts w:eastAsia="Calibri"/>
              </w:rPr>
              <w:t>lobos paslaugos teikiančių įstaig</w:t>
            </w:r>
            <w:r w:rsidR="004971B5">
              <w:rPr>
                <w:rFonts w:eastAsia="Calibri"/>
              </w:rPr>
              <w:t xml:space="preserve">ų, kuriose </w:t>
            </w:r>
            <w:r>
              <w:rPr>
                <w:rFonts w:eastAsia="Calibri"/>
              </w:rPr>
              <w:t xml:space="preserve">vyksta </w:t>
            </w:r>
            <w:r w:rsidRPr="00151B5C">
              <w:rPr>
                <w:rFonts w:eastAsia="Calibri"/>
              </w:rPr>
              <w:t>COVID-19 ligos (koronaviruso infekcijos) plitimas</w:t>
            </w:r>
            <w:r w:rsidR="00564213">
              <w:rPr>
                <w:rFonts w:eastAsia="Calibri"/>
              </w:rPr>
              <w:t>,</w:t>
            </w:r>
            <w:r w:rsidR="004971B5">
              <w:rPr>
                <w:rFonts w:eastAsia="Calibri"/>
              </w:rPr>
              <w:t xml:space="preserve"> darbuotojai ir globotiniai</w:t>
            </w:r>
            <w:r w:rsidR="00DA0282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26B2" w14:textId="679E9583" w:rsidR="00151B5C" w:rsidRPr="008F291F" w:rsidRDefault="004971B5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51B5C">
              <w:rPr>
                <w:rFonts w:eastAsia="Calibri"/>
              </w:rPr>
              <w:t xml:space="preserve">.1. </w:t>
            </w:r>
            <w:r w:rsidR="00151B5C" w:rsidRPr="008F291F">
              <w:rPr>
                <w:rFonts w:eastAsia="Calibri"/>
              </w:rPr>
              <w:t>Sveikatos priežiūros specialistai</w:t>
            </w:r>
            <w:r>
              <w:rPr>
                <w:rFonts w:eastAsia="Calibri"/>
              </w:rPr>
              <w:t xml:space="preserve"> ir pacientai</w:t>
            </w:r>
            <w:r w:rsidR="00094B8C">
              <w:rPr>
                <w:rFonts w:eastAsia="Calibri"/>
              </w:rPr>
              <w:t xml:space="preserve"> pagal </w:t>
            </w:r>
            <w:r>
              <w:rPr>
                <w:rFonts w:eastAsia="Calibri"/>
              </w:rPr>
              <w:t xml:space="preserve">Nacionalinio visuomenės </w:t>
            </w:r>
            <w:r w:rsidR="00094B8C">
              <w:rPr>
                <w:rFonts w:eastAsia="Calibri"/>
              </w:rPr>
              <w:t>sveikatos centro (</w:t>
            </w:r>
            <w:r w:rsidR="00832B6E">
              <w:rPr>
                <w:rFonts w:eastAsia="Calibri"/>
              </w:rPr>
              <w:t xml:space="preserve">toliau – NVSC) </w:t>
            </w:r>
            <w:r w:rsidR="00094B8C">
              <w:rPr>
                <w:rFonts w:eastAsia="Calibri"/>
              </w:rPr>
              <w:t>nurodymą</w:t>
            </w:r>
            <w:r w:rsidR="00D54A5B">
              <w:rPr>
                <w:rFonts w:eastAsia="Calibri"/>
              </w:rPr>
              <w:t>.</w:t>
            </w:r>
          </w:p>
          <w:p w14:paraId="3DEE69B5" w14:textId="1D0102E2" w:rsidR="00151B5C" w:rsidRDefault="004971B5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51B5C">
              <w:rPr>
                <w:rFonts w:eastAsia="Calibri"/>
              </w:rPr>
              <w:t xml:space="preserve">.2. Globos </w:t>
            </w:r>
            <w:r w:rsidR="00365BA2">
              <w:rPr>
                <w:rFonts w:eastAsia="Calibri"/>
              </w:rPr>
              <w:t xml:space="preserve">paslaugas teikiančių įstaigų darbuotojai ir </w:t>
            </w:r>
            <w:r w:rsidR="00151B5C">
              <w:rPr>
                <w:rFonts w:eastAsia="Calibri"/>
              </w:rPr>
              <w:t>globotiniai</w:t>
            </w:r>
            <w:r w:rsidR="00094B8C">
              <w:rPr>
                <w:rFonts w:eastAsia="Calibri"/>
              </w:rPr>
              <w:t xml:space="preserve"> pagal </w:t>
            </w:r>
            <w:r w:rsidR="00832B6E">
              <w:rPr>
                <w:rFonts w:eastAsia="Calibri"/>
              </w:rPr>
              <w:t>NVSC nurodymą</w:t>
            </w:r>
            <w:r w:rsidR="00D54A5B">
              <w:rPr>
                <w:rFonts w:eastAsia="Calibri"/>
              </w:rPr>
              <w:t>.</w:t>
            </w:r>
          </w:p>
        </w:tc>
      </w:tr>
      <w:tr w:rsidR="00151B5C" w:rsidRPr="008F291F" w14:paraId="6470E610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F1F5" w14:textId="77777777" w:rsidR="00151B5C" w:rsidRPr="008F291F" w:rsidRDefault="004A6C4E" w:rsidP="00CE235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4</w:t>
            </w:r>
            <w:r w:rsidR="00151B5C" w:rsidRPr="008F291F">
              <w:rPr>
                <w:rFonts w:eastAsia="Calibri"/>
                <w:lang w:val="en-GB"/>
              </w:rPr>
              <w:t>.</w:t>
            </w:r>
          </w:p>
        </w:tc>
        <w:tc>
          <w:tcPr>
            <w:tcW w:w="4536" w:type="dxa"/>
            <w:hideMark/>
          </w:tcPr>
          <w:p w14:paraId="7216276E" w14:textId="5A55A253" w:rsidR="00E144F9" w:rsidRDefault="00B61A75" w:rsidP="008C3AD2">
            <w:pPr>
              <w:ind w:left="115" w:right="16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A0282">
              <w:rPr>
                <w:rFonts w:eastAsia="Calibri"/>
              </w:rPr>
              <w:t xml:space="preserve">smens sveikatos priežiūros </w:t>
            </w:r>
            <w:r w:rsidR="005A7BC0">
              <w:rPr>
                <w:rFonts w:eastAsia="Calibri"/>
              </w:rPr>
              <w:t>ir socialines paslaugas teikiančių įstaigų</w:t>
            </w:r>
            <w:r>
              <w:rPr>
                <w:rFonts w:eastAsia="Calibri"/>
              </w:rPr>
              <w:t xml:space="preserve">, </w:t>
            </w:r>
            <w:r w:rsidRPr="00B61A75">
              <w:rPr>
                <w:rFonts w:eastAsia="Calibri"/>
              </w:rPr>
              <w:t>nepriklausomai nuo jų pavaldumo ir nuosavybės formos, darbuotojai</w:t>
            </w:r>
            <w:r w:rsidR="00AD5837">
              <w:rPr>
                <w:rFonts w:eastAsia="Calibri"/>
              </w:rPr>
              <w:t xml:space="preserve"> ir socialinės globos paslaugas </w:t>
            </w:r>
            <w:r w:rsidR="00AD5837">
              <w:rPr>
                <w:rFonts w:eastAsia="Calibri"/>
              </w:rPr>
              <w:lastRenderedPageBreak/>
              <w:t>institucijoje gaunantys gyventojai</w:t>
            </w:r>
            <w:r w:rsidR="005A7BC0">
              <w:rPr>
                <w:rFonts w:eastAsia="Calibri"/>
              </w:rPr>
              <w:t xml:space="preserve">, </w:t>
            </w:r>
            <w:r w:rsidR="00151B5C">
              <w:rPr>
                <w:rFonts w:eastAsia="Calibri"/>
              </w:rPr>
              <w:t xml:space="preserve">kuriems </w:t>
            </w:r>
            <w:r w:rsidR="00151B5C" w:rsidRPr="008F291F">
              <w:rPr>
                <w:rFonts w:eastAsia="Calibri"/>
              </w:rPr>
              <w:t>pasireiškė bent vienas ūm</w:t>
            </w:r>
            <w:r w:rsidR="00151B5C">
              <w:rPr>
                <w:rFonts w:eastAsia="Calibri"/>
              </w:rPr>
              <w:t>in</w:t>
            </w:r>
            <w:r w:rsidR="004A6C4E">
              <w:rPr>
                <w:rFonts w:eastAsia="Calibri"/>
              </w:rPr>
              <w:t>ės</w:t>
            </w:r>
            <w:r w:rsidR="00151B5C">
              <w:rPr>
                <w:rFonts w:eastAsia="Calibri"/>
              </w:rPr>
              <w:t xml:space="preserve"> </w:t>
            </w:r>
            <w:r w:rsidR="00151B5C" w:rsidRPr="008F291F">
              <w:rPr>
                <w:rFonts w:eastAsia="Calibri"/>
              </w:rPr>
              <w:t>viršutin</w:t>
            </w:r>
            <w:r w:rsidR="004A6C4E">
              <w:rPr>
                <w:rFonts w:eastAsia="Calibri"/>
              </w:rPr>
              <w:t xml:space="preserve">ių </w:t>
            </w:r>
            <w:r w:rsidR="00151B5C" w:rsidRPr="008F291F">
              <w:rPr>
                <w:rFonts w:eastAsia="Calibri"/>
              </w:rPr>
              <w:t>kvėpavimo takų infekcijos simptomas</w:t>
            </w:r>
            <w:r w:rsidR="00151B5C">
              <w:rPr>
                <w:rFonts w:eastAsia="Calibri"/>
              </w:rPr>
              <w:t xml:space="preserve"> </w:t>
            </w:r>
            <w:r w:rsidR="004A6C4E">
              <w:rPr>
                <w:rFonts w:eastAsia="Calibri"/>
              </w:rPr>
              <w:t>– kūno temperatūra 3</w:t>
            </w:r>
            <w:r w:rsidR="00151B5C">
              <w:rPr>
                <w:rFonts w:eastAsia="Calibri"/>
              </w:rPr>
              <w:t>7</w:t>
            </w:r>
            <w:r w:rsidR="004A6C4E">
              <w:rPr>
                <w:rFonts w:eastAsia="Calibri"/>
              </w:rPr>
              <w:t>,</w:t>
            </w:r>
            <w:r w:rsidR="005A7BC0">
              <w:rPr>
                <w:rFonts w:eastAsia="Calibri"/>
              </w:rPr>
              <w:t>0C</w:t>
            </w:r>
            <w:r w:rsidR="00151B5C">
              <w:rPr>
                <w:rFonts w:eastAsia="Calibri"/>
              </w:rPr>
              <w:t xml:space="preserve"> ir d</w:t>
            </w:r>
            <w:r w:rsidR="004A6C4E">
              <w:rPr>
                <w:rFonts w:eastAsia="Calibri"/>
              </w:rPr>
              <w:t xml:space="preserve">idesnė, </w:t>
            </w:r>
            <w:r w:rsidR="009447B8" w:rsidRPr="00AE21C8">
              <w:rPr>
                <w:rFonts w:eastAsia="Calibri"/>
              </w:rPr>
              <w:t>gerklės skausmas</w:t>
            </w:r>
            <w:r w:rsidR="009447B8">
              <w:rPr>
                <w:rFonts w:eastAsia="Calibri"/>
              </w:rPr>
              <w:t>,</w:t>
            </w:r>
            <w:r w:rsidR="009447B8" w:rsidRPr="00AE21C8">
              <w:rPr>
                <w:rFonts w:eastAsia="Calibri"/>
              </w:rPr>
              <w:t xml:space="preserve"> kosulys,</w:t>
            </w:r>
            <w:r w:rsidR="009447B8">
              <w:rPr>
                <w:rFonts w:eastAsia="Calibri"/>
              </w:rPr>
              <w:t xml:space="preserve"> pasunkėjęs</w:t>
            </w:r>
            <w:r w:rsidR="009447B8" w:rsidRPr="00AE21C8">
              <w:rPr>
                <w:rFonts w:eastAsia="Calibri"/>
              </w:rPr>
              <w:t xml:space="preserve"> kvėpavimas</w:t>
            </w:r>
            <w:r w:rsidR="00E144F9">
              <w:rPr>
                <w:rFonts w:eastAsia="Calibri"/>
              </w:rPr>
              <w:t xml:space="preserve"> </w:t>
            </w:r>
            <w:r w:rsidR="009447B8">
              <w:rPr>
                <w:rFonts w:eastAsia="Calibri"/>
              </w:rPr>
              <w:t>ar dusulys.</w:t>
            </w:r>
            <w:r w:rsidR="00D11FDE" w:rsidRPr="008F291F">
              <w:rPr>
                <w:rFonts w:eastAsia="Calibri"/>
              </w:rPr>
              <w:t xml:space="preserve"> </w:t>
            </w:r>
          </w:p>
          <w:p w14:paraId="56F3A896" w14:textId="49182E3D" w:rsidR="00151B5C" w:rsidRPr="008F291F" w:rsidRDefault="00151B5C" w:rsidP="008C3AD2">
            <w:pPr>
              <w:ind w:left="115" w:right="163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659F" w14:textId="77777777" w:rsidR="00151B5C" w:rsidRDefault="0077338D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151B5C">
              <w:rPr>
                <w:rFonts w:eastAsia="Calibri"/>
              </w:rPr>
              <w:t xml:space="preserve">.1. </w:t>
            </w:r>
            <w:r w:rsidR="00151B5C" w:rsidRPr="008F291F">
              <w:rPr>
                <w:rFonts w:eastAsia="Calibri"/>
              </w:rPr>
              <w:t>ASPĮ, nepriklausomai nuo jų pavaldumo ir nuosavybės formos, darbuotojai</w:t>
            </w:r>
            <w:r w:rsidR="00151B5C">
              <w:rPr>
                <w:rFonts w:eastAsia="Calibri"/>
              </w:rPr>
              <w:t>:</w:t>
            </w:r>
          </w:p>
          <w:p w14:paraId="37226A84" w14:textId="77777777" w:rsidR="00151B5C" w:rsidRPr="008F291F" w:rsidRDefault="0077338D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151B5C">
              <w:rPr>
                <w:rFonts w:eastAsia="Calibri"/>
              </w:rPr>
              <w:t>.1.1. S</w:t>
            </w:r>
            <w:r w:rsidR="00151B5C" w:rsidRPr="008F291F">
              <w:rPr>
                <w:rFonts w:eastAsia="Calibri"/>
              </w:rPr>
              <w:t xml:space="preserve">laugos ir palaikomojo gydymo paslaugas teikiančių </w:t>
            </w:r>
            <w:r w:rsidR="00151B5C">
              <w:rPr>
                <w:rFonts w:eastAsia="Calibri"/>
              </w:rPr>
              <w:t xml:space="preserve">ASPĮ </w:t>
            </w:r>
            <w:r w:rsidR="00507EFF">
              <w:rPr>
                <w:rFonts w:eastAsia="Calibri"/>
              </w:rPr>
              <w:t xml:space="preserve">ar jų padalinių </w:t>
            </w:r>
            <w:r w:rsidR="00F24BDA">
              <w:rPr>
                <w:rFonts w:eastAsia="Calibri"/>
              </w:rPr>
              <w:t>darbuotojai;</w:t>
            </w:r>
          </w:p>
          <w:p w14:paraId="3E5D170E" w14:textId="77777777" w:rsidR="00151B5C" w:rsidRPr="008F291F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>.1.2. G</w:t>
            </w:r>
            <w:r w:rsidR="00151B5C" w:rsidRPr="008F291F">
              <w:rPr>
                <w:rFonts w:eastAsia="Calibri"/>
              </w:rPr>
              <w:t xml:space="preserve">reitosios medicinos pagalbos paslaugas teikiančių ASPĮ </w:t>
            </w:r>
            <w:r w:rsidR="00F24BDA">
              <w:rPr>
                <w:rFonts w:eastAsia="Calibri"/>
              </w:rPr>
              <w:t>darbuotojai;</w:t>
            </w:r>
          </w:p>
          <w:p w14:paraId="144A4A68" w14:textId="77777777" w:rsidR="00151B5C" w:rsidRPr="008F291F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 xml:space="preserve">.1.3. </w:t>
            </w:r>
            <w:r w:rsidR="00151B5C" w:rsidRPr="008F291F">
              <w:rPr>
                <w:rFonts w:eastAsia="Calibri"/>
              </w:rPr>
              <w:t xml:space="preserve">ASPĮ skubiosios pagalbos </w:t>
            </w:r>
            <w:r w:rsidR="00507EFF">
              <w:rPr>
                <w:rFonts w:eastAsia="Calibri"/>
              </w:rPr>
              <w:t>padalinių</w:t>
            </w:r>
            <w:r w:rsidR="00151B5C" w:rsidRPr="008F291F">
              <w:rPr>
                <w:rFonts w:eastAsia="Calibri"/>
              </w:rPr>
              <w:t xml:space="preserve"> </w:t>
            </w:r>
            <w:r w:rsidR="00F24BDA">
              <w:rPr>
                <w:rFonts w:eastAsia="Calibri"/>
              </w:rPr>
              <w:t>darbuotojai</w:t>
            </w:r>
            <w:r w:rsidR="00151B5C">
              <w:rPr>
                <w:rFonts w:eastAsia="Calibri"/>
              </w:rPr>
              <w:t>;</w:t>
            </w:r>
          </w:p>
          <w:p w14:paraId="011534DA" w14:textId="77777777" w:rsidR="00151B5C" w:rsidRPr="008F291F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 xml:space="preserve">.1.4. </w:t>
            </w:r>
            <w:r w:rsidR="00151B5C" w:rsidRPr="008F291F">
              <w:rPr>
                <w:rFonts w:eastAsia="Calibri"/>
              </w:rPr>
              <w:t xml:space="preserve">ASPĮ infekcinių ligų </w:t>
            </w:r>
            <w:r w:rsidR="00507EFF">
              <w:rPr>
                <w:rFonts w:eastAsia="Calibri"/>
              </w:rPr>
              <w:t xml:space="preserve">padalinių </w:t>
            </w:r>
            <w:r w:rsidR="00151B5C" w:rsidRPr="008F291F">
              <w:rPr>
                <w:rFonts w:eastAsia="Calibri"/>
              </w:rPr>
              <w:t>darbuotojai</w:t>
            </w:r>
            <w:r w:rsidR="00151B5C">
              <w:rPr>
                <w:rFonts w:eastAsia="Calibri"/>
              </w:rPr>
              <w:t>;</w:t>
            </w:r>
          </w:p>
          <w:p w14:paraId="25994419" w14:textId="77777777" w:rsidR="00151B5C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>.1.5. K</w:t>
            </w:r>
            <w:r w:rsidR="00151B5C" w:rsidRPr="008F291F">
              <w:rPr>
                <w:rFonts w:eastAsia="Calibri"/>
              </w:rPr>
              <w:t xml:space="preserve">arščiavimo klinikų </w:t>
            </w:r>
            <w:r w:rsidR="00F24BDA">
              <w:rPr>
                <w:rFonts w:eastAsia="Calibri"/>
              </w:rPr>
              <w:t>darbuotojai</w:t>
            </w:r>
            <w:r w:rsidR="00151B5C">
              <w:rPr>
                <w:rFonts w:eastAsia="Calibri"/>
              </w:rPr>
              <w:t>;</w:t>
            </w:r>
          </w:p>
          <w:p w14:paraId="03D62FB4" w14:textId="224128F0" w:rsidR="00151B5C" w:rsidRPr="008F291F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>.1.6. M</w:t>
            </w:r>
            <w:r w:rsidR="00151B5C" w:rsidRPr="008F291F">
              <w:rPr>
                <w:rFonts w:eastAsia="Calibri"/>
              </w:rPr>
              <w:t xml:space="preserve">obilių koronaviruso patikros punktų </w:t>
            </w:r>
            <w:r w:rsidR="00F24BDA">
              <w:rPr>
                <w:rFonts w:eastAsia="Calibri"/>
              </w:rPr>
              <w:t>darbuotojai</w:t>
            </w:r>
            <w:r w:rsidR="00347605">
              <w:rPr>
                <w:rFonts w:eastAsia="Calibri"/>
              </w:rPr>
              <w:t>.</w:t>
            </w:r>
          </w:p>
          <w:p w14:paraId="4AF0C958" w14:textId="38CC5069" w:rsidR="00F24BDA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51B5C">
              <w:rPr>
                <w:rFonts w:eastAsia="Calibri"/>
              </w:rPr>
              <w:t xml:space="preserve">.2. </w:t>
            </w:r>
            <w:r w:rsidR="00151B5C" w:rsidRPr="008F291F">
              <w:rPr>
                <w:rFonts w:eastAsia="Calibri"/>
              </w:rPr>
              <w:t>Globos paslaug</w:t>
            </w:r>
            <w:r w:rsidR="00D11FDE">
              <w:rPr>
                <w:rFonts w:eastAsia="Calibri"/>
              </w:rPr>
              <w:t>a</w:t>
            </w:r>
            <w:r w:rsidR="00151B5C" w:rsidRPr="008F291F">
              <w:rPr>
                <w:rFonts w:eastAsia="Calibri"/>
              </w:rPr>
              <w:t>s teikiančių įstaigų darbuotojai</w:t>
            </w:r>
            <w:r w:rsidR="00347605">
              <w:rPr>
                <w:rFonts w:eastAsia="Calibri"/>
              </w:rPr>
              <w:t>.</w:t>
            </w:r>
          </w:p>
          <w:p w14:paraId="126918F7" w14:textId="1135A217" w:rsidR="00D11FDE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11FDE">
              <w:rPr>
                <w:rFonts w:eastAsia="Calibri"/>
              </w:rPr>
              <w:t>.3. Socialinių paslaugų įstaigų</w:t>
            </w:r>
            <w:r w:rsidR="005A7BC0">
              <w:rPr>
                <w:rFonts w:eastAsia="Calibri"/>
              </w:rPr>
              <w:t xml:space="preserve">, įskaitant </w:t>
            </w:r>
            <w:r w:rsidR="00D11FDE">
              <w:rPr>
                <w:rFonts w:eastAsia="Calibri"/>
              </w:rPr>
              <w:t xml:space="preserve"> </w:t>
            </w:r>
            <w:r w:rsidR="005A7BC0" w:rsidRPr="00B61A75">
              <w:rPr>
                <w:rFonts w:eastAsia="Calibri"/>
              </w:rPr>
              <w:t>Valstybės vaiko teisių apsaugos ir įvaikinimo tarnybos</w:t>
            </w:r>
            <w:r w:rsidR="005A7BC0">
              <w:rPr>
                <w:rFonts w:eastAsia="Calibri"/>
              </w:rPr>
              <w:t>,</w:t>
            </w:r>
            <w:r w:rsidR="005A7BC0" w:rsidRPr="00B61A75">
              <w:rPr>
                <w:rFonts w:eastAsia="Calibri"/>
              </w:rPr>
              <w:t xml:space="preserve"> </w:t>
            </w:r>
            <w:r w:rsidR="00D11FDE">
              <w:rPr>
                <w:rFonts w:eastAsia="Calibri"/>
              </w:rPr>
              <w:t>darbuotojai, teikiantys pagalbą ir būtinąsias paslaugas, lankantys namuose neįgalius ir senyvo amžiaus asmenis, socialinę riziką patiriančias šeimas</w:t>
            </w:r>
            <w:r w:rsidR="00347605">
              <w:rPr>
                <w:rFonts w:eastAsia="Calibri"/>
              </w:rPr>
              <w:t>.</w:t>
            </w:r>
          </w:p>
          <w:p w14:paraId="64EF6B62" w14:textId="51980CF1" w:rsidR="00151B5C" w:rsidRDefault="003E5DD3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D11FDE">
              <w:rPr>
                <w:rFonts w:eastAsia="Calibri"/>
              </w:rPr>
              <w:t>.4.</w:t>
            </w:r>
            <w:r w:rsidR="005A7BC0">
              <w:rPr>
                <w:rFonts w:eastAsia="Calibri"/>
              </w:rPr>
              <w:t xml:space="preserve"> </w:t>
            </w:r>
            <w:r w:rsidR="00D11FDE">
              <w:rPr>
                <w:rFonts w:eastAsia="Calibri"/>
              </w:rPr>
              <w:t>N</w:t>
            </w:r>
            <w:r w:rsidR="00AE21C8">
              <w:rPr>
                <w:rFonts w:eastAsia="Calibri"/>
              </w:rPr>
              <w:t>evyriausybinių organizacijų</w:t>
            </w:r>
            <w:r w:rsidR="00D11FDE">
              <w:rPr>
                <w:rFonts w:eastAsia="Calibri"/>
              </w:rPr>
              <w:t xml:space="preserve"> </w:t>
            </w:r>
            <w:r w:rsidR="00507EFF">
              <w:rPr>
                <w:rFonts w:eastAsia="Calibri"/>
              </w:rPr>
              <w:t>atstovai</w:t>
            </w:r>
            <w:r w:rsidR="00D11FDE">
              <w:rPr>
                <w:rFonts w:eastAsia="Calibri"/>
              </w:rPr>
              <w:t>, teikiantys pagalbą ir būtinąsias paslaugas, lankantys namuose neįgalius ir senyvo amžiaus asmenis, socialinę riziką patiriančias šeimas</w:t>
            </w:r>
            <w:r w:rsidR="00347605">
              <w:rPr>
                <w:rFonts w:eastAsia="Calibri"/>
              </w:rPr>
              <w:t>.</w:t>
            </w:r>
          </w:p>
          <w:p w14:paraId="4FF77C85" w14:textId="77777777" w:rsidR="004974C5" w:rsidRPr="008F291F" w:rsidRDefault="004974C5" w:rsidP="004974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4.5. Ilgalaikės (trumpalaikės) socialinės globos paslaugas institucijoje gaunantys gyventojai.</w:t>
            </w:r>
          </w:p>
        </w:tc>
      </w:tr>
      <w:tr w:rsidR="001C5160" w:rsidRPr="008F291F" w14:paraId="6CBA830E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2133" w14:textId="05B6A5DC" w:rsidR="001C5160" w:rsidRDefault="00AD5837" w:rsidP="00CE235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lastRenderedPageBreak/>
              <w:t xml:space="preserve">5. </w:t>
            </w:r>
          </w:p>
        </w:tc>
        <w:tc>
          <w:tcPr>
            <w:tcW w:w="4536" w:type="dxa"/>
          </w:tcPr>
          <w:p w14:paraId="798744F7" w14:textId="63587DE1" w:rsidR="001C5160" w:rsidRDefault="001C5160" w:rsidP="009851CE">
            <w:pPr>
              <w:ind w:left="137"/>
              <w:rPr>
                <w:rFonts w:eastAsia="Calibri"/>
              </w:rPr>
            </w:pPr>
            <w:r>
              <w:rPr>
                <w:rFonts w:eastAsia="Calibri"/>
              </w:rPr>
              <w:t xml:space="preserve">Pacientai, po </w:t>
            </w:r>
            <w:r w:rsidRPr="001C5160">
              <w:rPr>
                <w:rFonts w:eastAsia="Calibri"/>
              </w:rPr>
              <w:t>baigt</w:t>
            </w:r>
            <w:r>
              <w:rPr>
                <w:rFonts w:eastAsia="Calibri"/>
              </w:rPr>
              <w:t>o</w:t>
            </w:r>
            <w:r w:rsidRPr="001C5160">
              <w:rPr>
                <w:rFonts w:eastAsia="Calibri"/>
              </w:rPr>
              <w:t xml:space="preserve"> aktyv</w:t>
            </w:r>
            <w:r>
              <w:rPr>
                <w:rFonts w:eastAsia="Calibri"/>
              </w:rPr>
              <w:t>aus</w:t>
            </w:r>
            <w:r w:rsidRPr="001C5160">
              <w:rPr>
                <w:rFonts w:eastAsia="Calibri"/>
              </w:rPr>
              <w:t xml:space="preserve"> gydym</w:t>
            </w:r>
            <w:r>
              <w:rPr>
                <w:rFonts w:eastAsia="Calibri"/>
              </w:rPr>
              <w:t>o stacionare perkeliami  į palaikomojo gydymo ir slaugos paslaugas teikiančias ASPĮ</w:t>
            </w:r>
            <w:r w:rsidR="00347605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B4B6" w14:textId="54E20E49" w:rsidR="001C5160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5.1. </w:t>
            </w:r>
            <w:r w:rsidR="001C5160">
              <w:rPr>
                <w:rFonts w:eastAsia="Calibri"/>
              </w:rPr>
              <w:t xml:space="preserve">Pacientai, po </w:t>
            </w:r>
            <w:r w:rsidR="001C5160" w:rsidRPr="001C5160">
              <w:rPr>
                <w:rFonts w:eastAsia="Calibri"/>
              </w:rPr>
              <w:t xml:space="preserve">baigto aktyvaus gydymo </w:t>
            </w:r>
            <w:r w:rsidR="001C5160">
              <w:rPr>
                <w:rFonts w:eastAsia="Calibri"/>
              </w:rPr>
              <w:t xml:space="preserve">stacionare </w:t>
            </w:r>
            <w:r w:rsidR="001C5160" w:rsidRPr="001C5160">
              <w:rPr>
                <w:rFonts w:eastAsia="Calibri"/>
              </w:rPr>
              <w:t>perkeliami į palaikomojo gydymo ir slaugos paslaugas teikiančias ASPĮ</w:t>
            </w:r>
            <w:r w:rsidR="00347605">
              <w:rPr>
                <w:rFonts w:eastAsia="Calibri"/>
              </w:rPr>
              <w:t>.</w:t>
            </w:r>
          </w:p>
        </w:tc>
      </w:tr>
      <w:tr w:rsidR="00B61A75" w:rsidRPr="008F291F" w14:paraId="0EF6AC8C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D54B" w14:textId="70BE2768" w:rsidR="00B61A75" w:rsidRPr="008F291F" w:rsidDel="00151B5C" w:rsidRDefault="00AD5837" w:rsidP="00CE235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6</w:t>
            </w:r>
            <w:r w:rsidR="00B61A75">
              <w:rPr>
                <w:rFonts w:eastAsia="Calibri"/>
                <w:lang w:val="en-GB"/>
              </w:rPr>
              <w:t xml:space="preserve">. </w:t>
            </w:r>
          </w:p>
        </w:tc>
        <w:tc>
          <w:tcPr>
            <w:tcW w:w="4536" w:type="dxa"/>
          </w:tcPr>
          <w:p w14:paraId="04A18427" w14:textId="77777777" w:rsidR="00B61A75" w:rsidRDefault="00B61A75" w:rsidP="00CE2359">
            <w:pPr>
              <w:ind w:left="143" w:right="140"/>
              <w:jc w:val="both"/>
              <w:rPr>
                <w:rFonts w:eastAsia="Calibri"/>
              </w:rPr>
            </w:pPr>
            <w:r w:rsidRPr="008F291F">
              <w:rPr>
                <w:rFonts w:eastAsia="Calibri"/>
              </w:rPr>
              <w:t>Lietuvos kariuomenės kariai, grįžę iš misijų  užsienyje ar ketinantys vykti į jas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80D8" w14:textId="30CDB7B2" w:rsidR="00B61A75" w:rsidRDefault="00AD5837" w:rsidP="00CE2359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61A75">
              <w:rPr>
                <w:rFonts w:eastAsia="Calibri"/>
              </w:rPr>
              <w:t xml:space="preserve">.1. </w:t>
            </w:r>
            <w:r w:rsidR="00B61A75" w:rsidRPr="008F291F">
              <w:rPr>
                <w:rFonts w:eastAsia="Calibri"/>
              </w:rPr>
              <w:t>Kariai</w:t>
            </w:r>
            <w:r w:rsidR="00B61A75">
              <w:rPr>
                <w:rFonts w:eastAsia="Calibri"/>
              </w:rPr>
              <w:t>.</w:t>
            </w:r>
          </w:p>
        </w:tc>
      </w:tr>
      <w:tr w:rsidR="00B61A75" w:rsidRPr="008F291F" w14:paraId="7D79A368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34AD" w14:textId="0F86F47B" w:rsidR="00B61A75" w:rsidRPr="008F291F" w:rsidDel="00151B5C" w:rsidRDefault="00AD5837" w:rsidP="00CE235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7</w:t>
            </w:r>
            <w:r w:rsidR="00B61A75">
              <w:rPr>
                <w:rFonts w:eastAsia="Calibri"/>
                <w:lang w:val="en-GB"/>
              </w:rPr>
              <w:t>.</w:t>
            </w:r>
          </w:p>
        </w:tc>
        <w:tc>
          <w:tcPr>
            <w:tcW w:w="4536" w:type="dxa"/>
          </w:tcPr>
          <w:p w14:paraId="285FA512" w14:textId="5135696B" w:rsidR="00B61A75" w:rsidRDefault="006E229E" w:rsidP="00CE2359">
            <w:pPr>
              <w:ind w:left="143" w:right="1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Būtinųjų tarnybų </w:t>
            </w:r>
            <w:r w:rsidR="0032291B">
              <w:rPr>
                <w:rFonts w:eastAsia="Calibri"/>
              </w:rPr>
              <w:t>darbuotojai</w:t>
            </w:r>
            <w:r w:rsidR="00B61A75" w:rsidRPr="00B61A75">
              <w:rPr>
                <w:rFonts w:eastAsia="Calibri"/>
              </w:rPr>
              <w:t xml:space="preserve">, </w:t>
            </w:r>
            <w:r w:rsidR="005A7BC0">
              <w:rPr>
                <w:rFonts w:eastAsia="Calibri"/>
              </w:rPr>
              <w:t xml:space="preserve">kuriems </w:t>
            </w:r>
            <w:r w:rsidR="005A7BC0" w:rsidRPr="008F291F">
              <w:rPr>
                <w:rFonts w:eastAsia="Calibri"/>
              </w:rPr>
              <w:t>pasireiškė bent vienas ūm</w:t>
            </w:r>
            <w:r w:rsidR="005A7BC0">
              <w:rPr>
                <w:rFonts w:eastAsia="Calibri"/>
              </w:rPr>
              <w:t xml:space="preserve">inės </w:t>
            </w:r>
            <w:r w:rsidR="005A7BC0" w:rsidRPr="008F291F">
              <w:rPr>
                <w:rFonts w:eastAsia="Calibri"/>
              </w:rPr>
              <w:t>viršutin</w:t>
            </w:r>
            <w:r w:rsidR="005A7BC0">
              <w:rPr>
                <w:rFonts w:eastAsia="Calibri"/>
              </w:rPr>
              <w:t xml:space="preserve">ių </w:t>
            </w:r>
            <w:r w:rsidR="005A7BC0" w:rsidRPr="008F291F">
              <w:rPr>
                <w:rFonts w:eastAsia="Calibri"/>
              </w:rPr>
              <w:t>kvėpavimo takų infekcijos simptomas</w:t>
            </w:r>
            <w:r w:rsidR="005A7BC0">
              <w:rPr>
                <w:rFonts w:eastAsia="Calibri"/>
              </w:rPr>
              <w:t xml:space="preserve"> – kūno temperatūra 37,3</w:t>
            </w:r>
            <w:r w:rsidR="00D918C6">
              <w:rPr>
                <w:rFonts w:eastAsia="Calibri"/>
              </w:rPr>
              <w:t>C</w:t>
            </w:r>
            <w:r w:rsidR="005A7BC0">
              <w:rPr>
                <w:rFonts w:eastAsia="Calibri"/>
              </w:rPr>
              <w:t xml:space="preserve"> ir didesnė</w:t>
            </w:r>
            <w:r w:rsidR="0032291B">
              <w:rPr>
                <w:rFonts w:eastAsia="Calibri"/>
              </w:rPr>
              <w:t xml:space="preserve">, </w:t>
            </w:r>
            <w:r w:rsidR="005A7BC0" w:rsidRPr="00AE21C8">
              <w:rPr>
                <w:rFonts w:eastAsia="Calibri"/>
              </w:rPr>
              <w:t>gerklės skausmas</w:t>
            </w:r>
            <w:r w:rsidR="005A7BC0">
              <w:rPr>
                <w:rFonts w:eastAsia="Calibri"/>
              </w:rPr>
              <w:t>,</w:t>
            </w:r>
            <w:r w:rsidR="005A7BC0" w:rsidRPr="00AE21C8">
              <w:rPr>
                <w:rFonts w:eastAsia="Calibri"/>
              </w:rPr>
              <w:t xml:space="preserve"> kosulys,</w:t>
            </w:r>
            <w:r w:rsidR="005A7BC0">
              <w:rPr>
                <w:rFonts w:eastAsia="Calibri"/>
              </w:rPr>
              <w:t xml:space="preserve"> pasunkėjęs</w:t>
            </w:r>
            <w:r w:rsidR="005A7BC0" w:rsidRPr="00AE21C8">
              <w:rPr>
                <w:rFonts w:eastAsia="Calibri"/>
              </w:rPr>
              <w:t xml:space="preserve"> kvėpavimas</w:t>
            </w:r>
            <w:r w:rsidR="005A7BC0">
              <w:rPr>
                <w:rFonts w:eastAsia="Calibri"/>
              </w:rPr>
              <w:t xml:space="preserve"> ar dusulys.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5D4E" w14:textId="4A6E182B" w:rsidR="00B61A75" w:rsidRP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61A75" w:rsidRPr="00B61A75">
              <w:rPr>
                <w:rFonts w:eastAsia="Calibri"/>
              </w:rPr>
              <w:t xml:space="preserve">.1. </w:t>
            </w:r>
            <w:r w:rsidR="00347605">
              <w:rPr>
                <w:rFonts w:eastAsia="Calibri"/>
              </w:rPr>
              <w:t>NVSC</w:t>
            </w:r>
            <w:r w:rsidR="00B61A75" w:rsidRPr="00B61A75">
              <w:rPr>
                <w:rFonts w:eastAsia="Calibri"/>
              </w:rPr>
              <w:t xml:space="preserve"> specialistai ir kiti visuomenės sveikatos specialistai</w:t>
            </w:r>
            <w:r w:rsidR="00347605">
              <w:rPr>
                <w:rFonts w:eastAsia="Calibri"/>
              </w:rPr>
              <w:t>.</w:t>
            </w:r>
          </w:p>
          <w:p w14:paraId="24A47B43" w14:textId="7CA1F5D2" w:rsidR="00B61A75" w:rsidRP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61A75" w:rsidRPr="00B61A75">
              <w:rPr>
                <w:rFonts w:eastAsia="Calibri"/>
              </w:rPr>
              <w:t>.2. Valstybės sienos apsaugos tarnybos specialistai</w:t>
            </w:r>
            <w:r w:rsidR="00347605">
              <w:rPr>
                <w:rFonts w:eastAsia="Calibri"/>
              </w:rPr>
              <w:t>.</w:t>
            </w:r>
          </w:p>
          <w:p w14:paraId="551991FB" w14:textId="6C606F13" w:rsid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61A75">
              <w:rPr>
                <w:rFonts w:eastAsia="Calibri"/>
              </w:rPr>
              <w:t>.</w:t>
            </w:r>
            <w:r w:rsidR="00B61A75" w:rsidRPr="00B61A75">
              <w:rPr>
                <w:rFonts w:eastAsia="Calibri"/>
              </w:rPr>
              <w:t>3. Policij</w:t>
            </w:r>
            <w:r w:rsidR="0099597F">
              <w:rPr>
                <w:rFonts w:eastAsia="Calibri"/>
              </w:rPr>
              <w:t>os pareigūnai</w:t>
            </w:r>
            <w:r w:rsidR="00347605">
              <w:rPr>
                <w:rFonts w:eastAsia="Calibri"/>
              </w:rPr>
              <w:t>.</w:t>
            </w:r>
            <w:r w:rsidR="00347605" w:rsidRPr="00B61A75">
              <w:rPr>
                <w:rFonts w:eastAsia="Calibri"/>
              </w:rPr>
              <w:t xml:space="preserve"> </w:t>
            </w:r>
          </w:p>
          <w:p w14:paraId="51021F74" w14:textId="4A921A6C" w:rsidR="00543BE9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>.4</w:t>
            </w:r>
            <w:r w:rsidR="00543BE9" w:rsidRPr="00B61A75">
              <w:rPr>
                <w:rFonts w:eastAsia="Calibri"/>
              </w:rPr>
              <w:t>.</w:t>
            </w:r>
            <w:r w:rsidR="001C5160">
              <w:t xml:space="preserve"> Bausmių vykdymo sistemos pareigūnai ir darbuotojai</w:t>
            </w:r>
            <w:r w:rsidR="00347605">
              <w:rPr>
                <w:rFonts w:eastAsia="Calibri"/>
              </w:rPr>
              <w:t>.</w:t>
            </w:r>
          </w:p>
          <w:p w14:paraId="597D73BD" w14:textId="620C7813" w:rsidR="00543BE9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 xml:space="preserve">.5. </w:t>
            </w:r>
            <w:r w:rsidR="00543BE9" w:rsidRPr="00B61A75">
              <w:rPr>
                <w:rFonts w:eastAsia="Calibri"/>
              </w:rPr>
              <w:t>Viešojo saugumo tarnybos pareigūnai</w:t>
            </w:r>
            <w:r w:rsidR="00347605">
              <w:rPr>
                <w:rFonts w:eastAsia="Calibri"/>
              </w:rPr>
              <w:t>.</w:t>
            </w:r>
          </w:p>
          <w:p w14:paraId="3CCE0841" w14:textId="13675EC0" w:rsidR="00CE072E" w:rsidRP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>.6.</w:t>
            </w:r>
            <w:r w:rsidR="00543BE9" w:rsidRPr="00B61A75">
              <w:rPr>
                <w:rFonts w:eastAsia="Calibri"/>
              </w:rPr>
              <w:t>Vadovybės apsaugos departamento specialistai</w:t>
            </w:r>
            <w:r w:rsidR="00347605">
              <w:rPr>
                <w:rFonts w:eastAsia="Calibri"/>
              </w:rPr>
              <w:t>.</w:t>
            </w:r>
          </w:p>
          <w:p w14:paraId="471F8359" w14:textId="7FAAAA29" w:rsidR="00B61A75" w:rsidRP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>.7. V</w:t>
            </w:r>
            <w:r w:rsidR="00B61A75" w:rsidRPr="00B61A75">
              <w:rPr>
                <w:rFonts w:eastAsia="Calibri"/>
              </w:rPr>
              <w:t xml:space="preserve">alstybinės darbo inspekcijos </w:t>
            </w:r>
            <w:r w:rsidR="00D918C6">
              <w:t>vyriausieji valstybiniai darbo inspektoriai</w:t>
            </w:r>
            <w:r w:rsidR="00347605">
              <w:t>.</w:t>
            </w:r>
          </w:p>
          <w:p w14:paraId="1EFED017" w14:textId="514EF2DC" w:rsidR="00B61A75" w:rsidRP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 xml:space="preserve">.8. </w:t>
            </w:r>
            <w:r w:rsidR="00B61A75" w:rsidRPr="00B61A75">
              <w:rPr>
                <w:rFonts w:eastAsia="Calibri"/>
              </w:rPr>
              <w:t>Ugniagesiai</w:t>
            </w:r>
            <w:r w:rsidR="0099597F">
              <w:rPr>
                <w:rFonts w:eastAsia="Calibri"/>
              </w:rPr>
              <w:t xml:space="preserve"> gelbėtojai</w:t>
            </w:r>
            <w:r w:rsidR="00347605">
              <w:rPr>
                <w:rFonts w:eastAsia="Calibri"/>
              </w:rPr>
              <w:t>.</w:t>
            </w:r>
          </w:p>
          <w:p w14:paraId="3081C545" w14:textId="531B2E4F" w:rsidR="00B61A75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543BE9">
              <w:rPr>
                <w:rFonts w:eastAsia="Calibri"/>
              </w:rPr>
              <w:t xml:space="preserve">.9. </w:t>
            </w:r>
            <w:r w:rsidR="00543BE9" w:rsidRPr="00B61A75">
              <w:rPr>
                <w:rFonts w:eastAsia="Calibri"/>
              </w:rPr>
              <w:t>Kariškiai</w:t>
            </w:r>
            <w:r w:rsidR="00543BE9">
              <w:rPr>
                <w:rFonts w:eastAsia="Calibri"/>
              </w:rPr>
              <w:t>.</w:t>
            </w:r>
          </w:p>
        </w:tc>
      </w:tr>
      <w:tr w:rsidR="00B61A75" w:rsidRPr="008F291F" w14:paraId="634FF7D0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C797" w14:textId="43C5486E" w:rsidR="00B61A75" w:rsidRPr="008F291F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B61A75" w:rsidRPr="008F291F">
              <w:rPr>
                <w:rFonts w:eastAsia="Calibri"/>
              </w:rPr>
              <w:t>.</w:t>
            </w:r>
          </w:p>
        </w:tc>
        <w:tc>
          <w:tcPr>
            <w:tcW w:w="4536" w:type="dxa"/>
            <w:hideMark/>
          </w:tcPr>
          <w:p w14:paraId="20BBBA9B" w14:textId="77777777" w:rsidR="00B61A75" w:rsidRPr="008F291F" w:rsidRDefault="00B61A75" w:rsidP="00CE2359">
            <w:pPr>
              <w:ind w:left="143" w:right="140"/>
              <w:jc w:val="both"/>
              <w:rPr>
                <w:rFonts w:eastAsia="Calibri"/>
              </w:rPr>
            </w:pPr>
            <w:r w:rsidRPr="008F291F">
              <w:rPr>
                <w:rFonts w:eastAsia="Calibri"/>
              </w:rPr>
              <w:t xml:space="preserve">Asmenys, </w:t>
            </w:r>
            <w:r w:rsidR="005A7BC0">
              <w:rPr>
                <w:rFonts w:eastAsia="Calibri"/>
              </w:rPr>
              <w:t xml:space="preserve">kuriems </w:t>
            </w:r>
            <w:r w:rsidR="005A7BC0" w:rsidRPr="008F291F">
              <w:rPr>
                <w:rFonts w:eastAsia="Calibri"/>
              </w:rPr>
              <w:t>pasireiškė bent vienas ūm</w:t>
            </w:r>
            <w:r w:rsidR="005A7BC0">
              <w:rPr>
                <w:rFonts w:eastAsia="Calibri"/>
              </w:rPr>
              <w:t>in</w:t>
            </w:r>
            <w:r w:rsidR="00D918C6">
              <w:rPr>
                <w:rFonts w:eastAsia="Calibri"/>
              </w:rPr>
              <w:t>ės</w:t>
            </w:r>
            <w:r w:rsidR="005A7BC0">
              <w:rPr>
                <w:rFonts w:eastAsia="Calibri"/>
              </w:rPr>
              <w:t xml:space="preserve"> </w:t>
            </w:r>
            <w:r w:rsidR="005A7BC0" w:rsidRPr="008F291F">
              <w:rPr>
                <w:rFonts w:eastAsia="Calibri"/>
              </w:rPr>
              <w:t>viršutin</w:t>
            </w:r>
            <w:r w:rsidR="005A7BC0">
              <w:rPr>
                <w:rFonts w:eastAsia="Calibri"/>
              </w:rPr>
              <w:t xml:space="preserve">ių </w:t>
            </w:r>
            <w:r w:rsidR="005A7BC0" w:rsidRPr="008F291F">
              <w:rPr>
                <w:rFonts w:eastAsia="Calibri"/>
              </w:rPr>
              <w:t>kvėpavimo takų infekcijos simptomas</w:t>
            </w:r>
            <w:r w:rsidR="00AB3D1D">
              <w:rPr>
                <w:rFonts w:eastAsia="Calibri"/>
              </w:rPr>
              <w:t xml:space="preserve"> </w:t>
            </w:r>
            <w:r w:rsidR="005A7BC0">
              <w:rPr>
                <w:rFonts w:eastAsia="Calibri"/>
              </w:rPr>
              <w:t>– kūno temperatūra 37,0</w:t>
            </w:r>
            <w:r w:rsidR="00D918C6">
              <w:rPr>
                <w:rFonts w:eastAsia="Calibri"/>
              </w:rPr>
              <w:t>C</w:t>
            </w:r>
            <w:r w:rsidR="005A7BC0">
              <w:rPr>
                <w:rFonts w:eastAsia="Calibri"/>
              </w:rPr>
              <w:t xml:space="preserve"> ir didesnė, </w:t>
            </w:r>
            <w:r w:rsidR="005A7BC0" w:rsidRPr="00AE21C8">
              <w:rPr>
                <w:rFonts w:eastAsia="Calibri"/>
              </w:rPr>
              <w:t>gerklės skausmas</w:t>
            </w:r>
            <w:r w:rsidR="005A7BC0">
              <w:rPr>
                <w:rFonts w:eastAsia="Calibri"/>
              </w:rPr>
              <w:t>,</w:t>
            </w:r>
            <w:r w:rsidR="005A7BC0" w:rsidRPr="00AE21C8">
              <w:rPr>
                <w:rFonts w:eastAsia="Calibri"/>
              </w:rPr>
              <w:t xml:space="preserve"> kosulys,</w:t>
            </w:r>
            <w:r w:rsidR="005A7BC0">
              <w:rPr>
                <w:rFonts w:eastAsia="Calibri"/>
              </w:rPr>
              <w:t xml:space="preserve"> pasunkėjęs</w:t>
            </w:r>
            <w:r w:rsidR="005A7BC0" w:rsidRPr="00AE21C8">
              <w:rPr>
                <w:rFonts w:eastAsia="Calibri"/>
              </w:rPr>
              <w:t xml:space="preserve"> kvėpavimas</w:t>
            </w:r>
            <w:r w:rsidR="005A7BC0">
              <w:rPr>
                <w:rFonts w:eastAsia="Calibri"/>
              </w:rPr>
              <w:t xml:space="preserve"> ar dusulys</w:t>
            </w:r>
            <w:r w:rsidR="00D918C6">
              <w:rPr>
                <w:rFonts w:eastAsia="Calibri"/>
              </w:rPr>
              <w:t xml:space="preserve"> ir </w:t>
            </w:r>
            <w:r w:rsidR="00543BE9">
              <w:rPr>
                <w:rFonts w:eastAsia="Calibri"/>
              </w:rPr>
              <w:t xml:space="preserve">kurie </w:t>
            </w:r>
            <w:r w:rsidR="00D918C6">
              <w:rPr>
                <w:rFonts w:eastAsia="Calibri"/>
              </w:rPr>
              <w:t>nepatenka į aukščiau nurodytas grupes</w:t>
            </w:r>
            <w:r w:rsidR="00EA3880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A27A" w14:textId="632B96E5" w:rsidR="00B61A75" w:rsidRPr="002B3AF0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5A7BC0">
              <w:rPr>
                <w:rFonts w:eastAsia="Calibri"/>
              </w:rPr>
              <w:t xml:space="preserve">.1. </w:t>
            </w:r>
            <w:r w:rsidR="00D918C6">
              <w:rPr>
                <w:rFonts w:eastAsia="Calibri"/>
              </w:rPr>
              <w:t>A</w:t>
            </w:r>
            <w:r w:rsidR="00B61A75" w:rsidRPr="002B3AF0">
              <w:rPr>
                <w:rFonts w:eastAsia="Calibri"/>
              </w:rPr>
              <w:t xml:space="preserve">smenys, </w:t>
            </w:r>
            <w:r w:rsidR="00D918C6">
              <w:rPr>
                <w:rFonts w:eastAsia="Calibri"/>
              </w:rPr>
              <w:t xml:space="preserve">nepatenkantys į aukščiau nurodytas grupes ir </w:t>
            </w:r>
            <w:r w:rsidR="00B61A75" w:rsidRPr="002B3AF0">
              <w:rPr>
                <w:rFonts w:eastAsia="Calibri"/>
              </w:rPr>
              <w:t>atitinkantys požymį.</w:t>
            </w:r>
          </w:p>
        </w:tc>
      </w:tr>
      <w:tr w:rsidR="00B61A75" w:rsidRPr="008F291F" w14:paraId="261D6F4B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CA12" w14:textId="7121D9B9" w:rsidR="00B61A75" w:rsidRPr="008F291F" w:rsidRDefault="00AD5837" w:rsidP="00CE235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61A75" w:rsidRPr="008F291F">
              <w:rPr>
                <w:rFonts w:eastAsia="Calibri"/>
              </w:rPr>
              <w:t>.</w:t>
            </w:r>
          </w:p>
        </w:tc>
        <w:tc>
          <w:tcPr>
            <w:tcW w:w="4536" w:type="dxa"/>
          </w:tcPr>
          <w:p w14:paraId="506ED068" w14:textId="77777777" w:rsidR="00B61A75" w:rsidRPr="008F291F" w:rsidRDefault="00B61A75" w:rsidP="00CE2359">
            <w:pPr>
              <w:ind w:left="143" w:right="140"/>
              <w:jc w:val="both"/>
              <w:rPr>
                <w:rFonts w:eastAsia="Calibri"/>
              </w:rPr>
            </w:pPr>
            <w:r w:rsidRPr="008F291F">
              <w:rPr>
                <w:rFonts w:eastAsia="Calibri"/>
              </w:rPr>
              <w:t>Pacientai, kuriems diagnozuota C</w:t>
            </w:r>
            <w:r>
              <w:rPr>
                <w:rFonts w:eastAsia="Calibri"/>
              </w:rPr>
              <w:t>OVID</w:t>
            </w:r>
            <w:r w:rsidRPr="008F291F">
              <w:rPr>
                <w:rFonts w:eastAsia="Calibri"/>
              </w:rPr>
              <w:t>-19 liga (koronaviruso infekcija), siekiant nustatyti, ar atitinka pasveikimo kriterijus</w:t>
            </w:r>
            <w:r w:rsidR="00EA3880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04A4" w14:textId="3C7C6003" w:rsidR="00B61A75" w:rsidRPr="008F291F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61A75">
              <w:rPr>
                <w:rFonts w:eastAsia="Calibri"/>
              </w:rPr>
              <w:t xml:space="preserve">.1. </w:t>
            </w:r>
            <w:r w:rsidR="00B61A75" w:rsidRPr="008F291F">
              <w:rPr>
                <w:rFonts w:eastAsia="Calibri"/>
              </w:rPr>
              <w:t>Pacientai, kuriems diagnozuota C</w:t>
            </w:r>
            <w:r w:rsidR="00B61A75">
              <w:rPr>
                <w:rFonts w:eastAsia="Calibri"/>
              </w:rPr>
              <w:t>OVID</w:t>
            </w:r>
            <w:r w:rsidR="00B61A75" w:rsidRPr="008F291F">
              <w:rPr>
                <w:rFonts w:eastAsia="Calibri"/>
              </w:rPr>
              <w:t>-19 liga (koronaviruso infekcija):</w:t>
            </w:r>
          </w:p>
          <w:p w14:paraId="5444DFC5" w14:textId="5886DBA0" w:rsidR="00B61A75" w:rsidRPr="008F291F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CE072E">
              <w:rPr>
                <w:rFonts w:eastAsia="Calibri"/>
              </w:rPr>
              <w:t>.1.1</w:t>
            </w:r>
            <w:r w:rsidR="00B61A75">
              <w:rPr>
                <w:rFonts w:eastAsia="Calibri"/>
              </w:rPr>
              <w:t>. s</w:t>
            </w:r>
            <w:r w:rsidR="00B61A75" w:rsidRPr="008F291F">
              <w:rPr>
                <w:rFonts w:eastAsia="Calibri"/>
              </w:rPr>
              <w:t>tacionarinėse ASPĮ gyd</w:t>
            </w:r>
            <w:r w:rsidR="00B61A75">
              <w:rPr>
                <w:rFonts w:eastAsia="Calibri"/>
              </w:rPr>
              <w:t>o</w:t>
            </w:r>
            <w:r w:rsidR="00B61A75" w:rsidRPr="008F291F">
              <w:rPr>
                <w:rFonts w:eastAsia="Calibri"/>
              </w:rPr>
              <w:t>mi pacientai</w:t>
            </w:r>
            <w:r w:rsidR="00B61A75">
              <w:rPr>
                <w:rFonts w:eastAsia="Calibri"/>
              </w:rPr>
              <w:t>;</w:t>
            </w:r>
          </w:p>
          <w:p w14:paraId="71495A63" w14:textId="64D196C6" w:rsidR="00B61A75" w:rsidRPr="008F291F" w:rsidRDefault="00AD5837" w:rsidP="00CE23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CE072E">
              <w:rPr>
                <w:rFonts w:eastAsia="Calibri"/>
              </w:rPr>
              <w:t>.1.2</w:t>
            </w:r>
            <w:r w:rsidR="00B61A75">
              <w:rPr>
                <w:rFonts w:eastAsia="Calibri"/>
              </w:rPr>
              <w:t>. a</w:t>
            </w:r>
            <w:r w:rsidR="00B61A75" w:rsidRPr="008F291F">
              <w:rPr>
                <w:rFonts w:eastAsia="Calibri"/>
              </w:rPr>
              <w:t>mbulatoriškai gydomi pacientai (namuose ar kitoje gyvenamojoje vietoje)</w:t>
            </w:r>
            <w:r w:rsidR="00B61A75">
              <w:rPr>
                <w:rFonts w:eastAsia="Calibri"/>
              </w:rPr>
              <w:t>.</w:t>
            </w:r>
            <w:r w:rsidR="00B61A75" w:rsidRPr="008F291F">
              <w:rPr>
                <w:rFonts w:eastAsia="Calibri"/>
              </w:rPr>
              <w:t xml:space="preserve"> </w:t>
            </w:r>
          </w:p>
        </w:tc>
      </w:tr>
      <w:tr w:rsidR="00B61A75" w:rsidRPr="008F291F" w14:paraId="2DCEC893" w14:textId="77777777" w:rsidTr="002E4446"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564E" w14:textId="1AEA8752" w:rsidR="00B61A75" w:rsidRPr="008F291F" w:rsidRDefault="00AD5837" w:rsidP="00CE235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US"/>
              </w:rPr>
              <w:t>10</w:t>
            </w:r>
            <w:r w:rsidR="00B61A75" w:rsidRPr="008F291F">
              <w:rPr>
                <w:rFonts w:eastAsia="Calibri"/>
                <w:lang w:val="en-US"/>
              </w:rPr>
              <w:t>.</w:t>
            </w:r>
          </w:p>
        </w:tc>
        <w:tc>
          <w:tcPr>
            <w:tcW w:w="4536" w:type="dxa"/>
          </w:tcPr>
          <w:p w14:paraId="7C52C1CD" w14:textId="77777777" w:rsidR="00B61A75" w:rsidRPr="008F291F" w:rsidRDefault="00B61A75" w:rsidP="00CE2359">
            <w:pPr>
              <w:ind w:left="143" w:right="140"/>
              <w:jc w:val="both"/>
              <w:rPr>
                <w:rFonts w:eastAsia="Calibri"/>
              </w:rPr>
            </w:pPr>
            <w:r w:rsidRPr="008F291F">
              <w:rPr>
                <w:rFonts w:eastAsia="Calibri"/>
              </w:rPr>
              <w:t>Sąlytį turėję asmenys, grįžę iš užsienio valstybių, kuriems laboratorinis ištyrimas dėl COVID-19 ligos (koronaviruso infekcijos) numatytas tarptautiniuose sienos kirtimo punktuose</w:t>
            </w:r>
            <w:r w:rsidR="00EA3880">
              <w:rPr>
                <w:rFonts w:eastAsia="Calibri"/>
              </w:rPr>
              <w:t>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E304" w14:textId="413C0D87" w:rsidR="00B61A75" w:rsidRPr="00AD5837" w:rsidRDefault="00347605" w:rsidP="00AD5837">
            <w:pPr>
              <w:pStyle w:val="Sraopastraipa"/>
              <w:numPr>
                <w:ilvl w:val="1"/>
                <w:numId w:val="14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61A75" w:rsidRPr="00AD5837">
              <w:rPr>
                <w:rFonts w:eastAsia="Calibri"/>
              </w:rPr>
              <w:t>Asmenys, grįžę iš užsienio valstybių.</w:t>
            </w:r>
          </w:p>
        </w:tc>
      </w:tr>
    </w:tbl>
    <w:p w14:paraId="2E7B9E4D" w14:textId="77777777" w:rsidR="008F291F" w:rsidRPr="008F291F" w:rsidRDefault="008F291F" w:rsidP="008F291F">
      <w:pPr>
        <w:rPr>
          <w:rFonts w:ascii="Calibri" w:eastAsia="Calibri" w:hAnsi="Calibri" w:cs="Calibri"/>
          <w:sz w:val="22"/>
          <w:szCs w:val="22"/>
          <w:lang w:eastAsia="lt-LT"/>
        </w:rPr>
      </w:pPr>
    </w:p>
    <w:p w14:paraId="5774CE28" w14:textId="773B6555" w:rsidR="009F7644" w:rsidRDefault="00E1669A" w:rsidP="00F5311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D54A5B">
        <w:rPr>
          <w:color w:val="000000" w:themeColor="text1"/>
        </w:rPr>
        <w:t>Įpareigoti m</w:t>
      </w:r>
      <w:r w:rsidR="00D54A5B" w:rsidRPr="00E1669A">
        <w:rPr>
          <w:color w:val="000000" w:themeColor="text1"/>
        </w:rPr>
        <w:t>ėginių ėmėj</w:t>
      </w:r>
      <w:r w:rsidR="00D54A5B">
        <w:rPr>
          <w:color w:val="000000" w:themeColor="text1"/>
        </w:rPr>
        <w:t>us</w:t>
      </w:r>
      <w:r w:rsidR="00D54A5B" w:rsidRPr="00E1669A">
        <w:rPr>
          <w:color w:val="000000" w:themeColor="text1"/>
        </w:rPr>
        <w:t xml:space="preserve"> paimtus mėginius pažymėti prioritetinės eilės numeriu ir siųsti </w:t>
      </w:r>
      <w:r w:rsidR="00D54A5B">
        <w:rPr>
          <w:color w:val="000000" w:themeColor="text1"/>
        </w:rPr>
        <w:t xml:space="preserve">į </w:t>
      </w:r>
      <w:r w:rsidR="00D54A5B">
        <w:t xml:space="preserve">Lietuvos Respublikos </w:t>
      </w:r>
      <w:r w:rsidR="00D54A5B" w:rsidRPr="000E065B">
        <w:t>COVID-19 lig</w:t>
      </w:r>
      <w:r w:rsidR="00D54A5B">
        <w:t>os</w:t>
      </w:r>
      <w:r w:rsidR="00D54A5B" w:rsidRPr="000E065B">
        <w:t xml:space="preserve"> (koronaviruso infekcija) </w:t>
      </w:r>
      <w:r w:rsidR="00D54A5B">
        <w:t>laboratorinius tyrimus atliekančias validuotas laboratorijas (toliau – laboratorijos)</w:t>
      </w:r>
      <w:r w:rsidR="00D54A5B" w:rsidDel="00886E8B">
        <w:rPr>
          <w:color w:val="000000" w:themeColor="text1"/>
        </w:rPr>
        <w:t xml:space="preserve"> </w:t>
      </w:r>
      <w:r w:rsidR="00D54A5B" w:rsidRPr="00E1669A">
        <w:rPr>
          <w:color w:val="000000" w:themeColor="text1"/>
        </w:rPr>
        <w:t xml:space="preserve">atskirose pakuotėse (dėžėse) </w:t>
      </w:r>
      <w:r w:rsidR="00D54A5B">
        <w:rPr>
          <w:color w:val="000000" w:themeColor="text1"/>
        </w:rPr>
        <w:t xml:space="preserve">su pažymėtu </w:t>
      </w:r>
      <w:r w:rsidR="00D54A5B" w:rsidRPr="00E1669A">
        <w:rPr>
          <w:color w:val="000000" w:themeColor="text1"/>
        </w:rPr>
        <w:t>prioritet</w:t>
      </w:r>
      <w:r w:rsidR="00D54A5B">
        <w:rPr>
          <w:color w:val="000000" w:themeColor="text1"/>
        </w:rPr>
        <w:t>inės eilės numeriu</w:t>
      </w:r>
      <w:r w:rsidR="009851CE">
        <w:rPr>
          <w:color w:val="000000" w:themeColor="text1"/>
        </w:rPr>
        <w:t>.</w:t>
      </w:r>
    </w:p>
    <w:p w14:paraId="3715BABC" w14:textId="40B4F97D" w:rsidR="00F53111" w:rsidRPr="00E1669A" w:rsidRDefault="00F53111" w:rsidP="00E1669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E1669A">
        <w:rPr>
          <w:color w:val="000000" w:themeColor="text1"/>
        </w:rPr>
        <w:t>Įpareigoti</w:t>
      </w:r>
      <w:r>
        <w:t xml:space="preserve"> laboratorijas</w:t>
      </w:r>
      <w:r w:rsidRPr="00E1669A">
        <w:rPr>
          <w:color w:val="000000" w:themeColor="text1"/>
        </w:rPr>
        <w:t xml:space="preserve"> paimtus mėginius dėl COVID-19 ligos (koronavirusinės infekcijos) tirti eiliškumu, nurodytu 1 punkte.</w:t>
      </w:r>
    </w:p>
    <w:p w14:paraId="57A98ED8" w14:textId="77777777" w:rsidR="00DF7B66" w:rsidRDefault="00DF7B66" w:rsidP="00D50A07"/>
    <w:p w14:paraId="1ED9D86D" w14:textId="77777777" w:rsidR="00B81434" w:rsidRDefault="00B81434" w:rsidP="00D50A07"/>
    <w:p w14:paraId="26508CEA" w14:textId="77777777" w:rsidR="00D50A07" w:rsidRDefault="0086159B" w:rsidP="00D50A07">
      <w:pPr>
        <w:rPr>
          <w:color w:val="000000"/>
          <w:shd w:val="clear" w:color="auto" w:fill="FFFFFF"/>
        </w:rPr>
      </w:pPr>
      <w:r>
        <w:t>Sveikatos apsaugos ministras</w:t>
      </w:r>
      <w:r w:rsidR="007C43A0">
        <w:t xml:space="preserve"> </w:t>
      </w:r>
      <w:r w:rsidR="00D50A07" w:rsidRPr="00230EDF">
        <w:t>–</w:t>
      </w:r>
      <w:r w:rsidR="00FC2BBD" w:rsidRPr="00A23E4F">
        <w:t xml:space="preserve"> </w:t>
      </w:r>
      <w:r w:rsidR="00D50A07" w:rsidRPr="00D50A07">
        <w:rPr>
          <w:color w:val="000000"/>
          <w:shd w:val="clear" w:color="auto" w:fill="FFFFFF"/>
        </w:rPr>
        <w:t>valstybės lygio</w:t>
      </w:r>
    </w:p>
    <w:p w14:paraId="7B3AB323" w14:textId="77777777" w:rsidR="00FC2BBD" w:rsidRDefault="00D50A07" w:rsidP="00F3098C">
      <w:r w:rsidRPr="00D50A07">
        <w:rPr>
          <w:color w:val="000000"/>
          <w:shd w:val="clear" w:color="auto" w:fill="FFFFFF"/>
        </w:rPr>
        <w:t>ekstremaliosios situacijos valstybės operacijų vadovas</w:t>
      </w:r>
      <w:r>
        <w:rPr>
          <w:color w:val="000000"/>
          <w:shd w:val="clear" w:color="auto" w:fill="FFFFFF"/>
        </w:rPr>
        <w:t xml:space="preserve"> </w:t>
      </w:r>
      <w:r w:rsidR="005D4979">
        <w:tab/>
      </w:r>
      <w:r w:rsidR="003639CB">
        <w:tab/>
        <w:t xml:space="preserve">  </w:t>
      </w:r>
      <w:r w:rsidR="00AE5D04">
        <w:t xml:space="preserve">                   </w:t>
      </w:r>
      <w:r w:rsidR="007C43A0">
        <w:t xml:space="preserve">        </w:t>
      </w:r>
      <w:r w:rsidR="00AE5D04">
        <w:t xml:space="preserve">   </w:t>
      </w:r>
      <w:r w:rsidR="00FB77CA">
        <w:t>Aurelijus Veryga</w:t>
      </w:r>
    </w:p>
    <w:sectPr w:rsidR="00FC2BBD" w:rsidSect="001B0A7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567" w:bottom="1134" w:left="1276" w:header="1134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EDD5" w14:textId="77777777" w:rsidR="00290066" w:rsidRDefault="00290066">
      <w:r>
        <w:separator/>
      </w:r>
    </w:p>
  </w:endnote>
  <w:endnote w:type="continuationSeparator" w:id="0">
    <w:p w14:paraId="0835E23A" w14:textId="77777777" w:rsidR="00290066" w:rsidRDefault="002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8F20" w14:textId="77777777" w:rsidR="007E0E34" w:rsidRPr="00ED0BB5" w:rsidRDefault="007E0E34" w:rsidP="00ED0BB5">
    <w:pPr>
      <w:pStyle w:val="Porat"/>
    </w:pPr>
    <w:bookmarkStart w:id="4" w:name="_Hlk31124447"/>
    <w:bookmarkStart w:id="5" w:name="_Hlk31124448"/>
  </w:p>
  <w:bookmarkEnd w:id="4"/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4849" w14:textId="77777777" w:rsidR="00290066" w:rsidRDefault="00290066">
      <w:r>
        <w:separator/>
      </w:r>
    </w:p>
  </w:footnote>
  <w:footnote w:type="continuationSeparator" w:id="0">
    <w:p w14:paraId="36DAD7C1" w14:textId="77777777" w:rsidR="00290066" w:rsidRDefault="002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4309" w14:textId="77777777" w:rsidR="007E0E34" w:rsidRDefault="007E0E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405642" w14:textId="77777777" w:rsidR="007E0E34" w:rsidRDefault="007E0E3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6C84" w14:textId="77777777" w:rsidR="007E0E34" w:rsidRDefault="007E0E3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78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2101D5" w14:textId="77777777" w:rsidR="007E0E34" w:rsidRDefault="007E0E3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85BE" w14:textId="77777777" w:rsidR="007E0E34" w:rsidRPr="0080412B" w:rsidRDefault="007E0E34">
    <w:pPr>
      <w:pStyle w:val="Antrats"/>
      <w:jc w:val="center"/>
      <w:rPr>
        <w:b/>
        <w:bCs/>
      </w:rPr>
    </w:pPr>
    <w:r w:rsidRPr="0080412B">
      <w:rPr>
        <w:b/>
        <w:bCs/>
      </w:rPr>
      <w:t>LIETUVOS RESPUBLIKOS SVEIKATOS APSAUGOS MINISTRAS</w:t>
    </w:r>
    <w:r w:rsidRPr="00230EDF">
      <w:t>–</w:t>
    </w:r>
  </w:p>
  <w:p w14:paraId="29CEB9F8" w14:textId="77777777" w:rsidR="007E0E34" w:rsidRPr="0080412B" w:rsidRDefault="007E0E34">
    <w:pPr>
      <w:pStyle w:val="Antrats"/>
      <w:jc w:val="center"/>
      <w:rPr>
        <w:b/>
        <w:bCs/>
      </w:rPr>
    </w:pPr>
    <w:r w:rsidRPr="0080412B">
      <w:rPr>
        <w:b/>
        <w:bCs/>
        <w:color w:val="000000"/>
        <w:shd w:val="clear" w:color="auto" w:fill="FFFFFF"/>
      </w:rPr>
      <w:t>VALSTYBĖS LYGIO EKSTREMALIOSIOS SITUACIJOS VALSTYBĖS OPERACIJŲ VADOVAS</w:t>
    </w:r>
  </w:p>
  <w:p w14:paraId="7AC120F4" w14:textId="77777777" w:rsidR="007E0E34" w:rsidRDefault="007E0E34">
    <w:pPr>
      <w:pStyle w:val="Antrats"/>
      <w:jc w:val="center"/>
      <w:rPr>
        <w:b/>
        <w:bCs/>
      </w:rPr>
    </w:pPr>
  </w:p>
  <w:p w14:paraId="5E1A23E1" w14:textId="77777777" w:rsidR="007E0E34" w:rsidRDefault="007E0E34">
    <w:pPr>
      <w:pStyle w:val="Antrats"/>
      <w:jc w:val="center"/>
      <w:rPr>
        <w:b/>
        <w:bCs/>
      </w:rPr>
    </w:pPr>
    <w:r>
      <w:rPr>
        <w:b/>
        <w:bCs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0C2"/>
    <w:multiLevelType w:val="hybridMultilevel"/>
    <w:tmpl w:val="3D10F13C"/>
    <w:lvl w:ilvl="0" w:tplc="1FA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374044"/>
    <w:multiLevelType w:val="hybridMultilevel"/>
    <w:tmpl w:val="B1F0F86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2CDC"/>
    <w:multiLevelType w:val="hybridMultilevel"/>
    <w:tmpl w:val="D9D0846E"/>
    <w:lvl w:ilvl="0" w:tplc="9B7C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44233"/>
    <w:multiLevelType w:val="multilevel"/>
    <w:tmpl w:val="E6C4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F45CA"/>
    <w:multiLevelType w:val="hybridMultilevel"/>
    <w:tmpl w:val="14EE40E6"/>
    <w:lvl w:ilvl="0" w:tplc="E466E36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4A6449"/>
    <w:multiLevelType w:val="hybridMultilevel"/>
    <w:tmpl w:val="6E8A2CA0"/>
    <w:lvl w:ilvl="0" w:tplc="64625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0D09F3"/>
    <w:multiLevelType w:val="hybridMultilevel"/>
    <w:tmpl w:val="CF3AA2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F3A98"/>
    <w:multiLevelType w:val="hybridMultilevel"/>
    <w:tmpl w:val="45400A3C"/>
    <w:lvl w:ilvl="0" w:tplc="99B41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89226B"/>
    <w:multiLevelType w:val="hybridMultilevel"/>
    <w:tmpl w:val="834203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1D57"/>
    <w:multiLevelType w:val="multilevel"/>
    <w:tmpl w:val="E6C0027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99425CE"/>
    <w:multiLevelType w:val="multilevel"/>
    <w:tmpl w:val="2812A6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7014B6"/>
    <w:multiLevelType w:val="hybridMultilevel"/>
    <w:tmpl w:val="72E659DE"/>
    <w:lvl w:ilvl="0" w:tplc="FD0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DE78E3"/>
    <w:multiLevelType w:val="multilevel"/>
    <w:tmpl w:val="D3AAD9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4C21EE"/>
    <w:multiLevelType w:val="hybridMultilevel"/>
    <w:tmpl w:val="54B4E354"/>
    <w:lvl w:ilvl="0" w:tplc="9B7C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007DB8"/>
    <w:rsid w:val="0001416C"/>
    <w:rsid w:val="000203F2"/>
    <w:rsid w:val="0002757F"/>
    <w:rsid w:val="00031027"/>
    <w:rsid w:val="00032BCA"/>
    <w:rsid w:val="0004134C"/>
    <w:rsid w:val="0004659E"/>
    <w:rsid w:val="00055528"/>
    <w:rsid w:val="00056887"/>
    <w:rsid w:val="00063B78"/>
    <w:rsid w:val="00076059"/>
    <w:rsid w:val="000858F8"/>
    <w:rsid w:val="00086E3C"/>
    <w:rsid w:val="00094B8C"/>
    <w:rsid w:val="00095C04"/>
    <w:rsid w:val="000966FD"/>
    <w:rsid w:val="000A7169"/>
    <w:rsid w:val="000B44D6"/>
    <w:rsid w:val="000C0BAA"/>
    <w:rsid w:val="000C2EEA"/>
    <w:rsid w:val="000C676A"/>
    <w:rsid w:val="000E19B3"/>
    <w:rsid w:val="000E4D76"/>
    <w:rsid w:val="000E663C"/>
    <w:rsid w:val="000F4F8A"/>
    <w:rsid w:val="000F56F8"/>
    <w:rsid w:val="00102501"/>
    <w:rsid w:val="00104075"/>
    <w:rsid w:val="00106690"/>
    <w:rsid w:val="00112CF9"/>
    <w:rsid w:val="0011333E"/>
    <w:rsid w:val="00116304"/>
    <w:rsid w:val="00133394"/>
    <w:rsid w:val="00140693"/>
    <w:rsid w:val="00140EEE"/>
    <w:rsid w:val="001412D8"/>
    <w:rsid w:val="00151B5C"/>
    <w:rsid w:val="0015663A"/>
    <w:rsid w:val="0016175D"/>
    <w:rsid w:val="00170456"/>
    <w:rsid w:val="0017664A"/>
    <w:rsid w:val="00181B2A"/>
    <w:rsid w:val="00187643"/>
    <w:rsid w:val="00191D7B"/>
    <w:rsid w:val="00195AFA"/>
    <w:rsid w:val="001A4921"/>
    <w:rsid w:val="001A5EAC"/>
    <w:rsid w:val="001A65C5"/>
    <w:rsid w:val="001A7CD7"/>
    <w:rsid w:val="001B0A71"/>
    <w:rsid w:val="001B4A8A"/>
    <w:rsid w:val="001C3867"/>
    <w:rsid w:val="001C5160"/>
    <w:rsid w:val="001D517E"/>
    <w:rsid w:val="001E32B5"/>
    <w:rsid w:val="002010B5"/>
    <w:rsid w:val="00204832"/>
    <w:rsid w:val="00206E7B"/>
    <w:rsid w:val="00210C5C"/>
    <w:rsid w:val="0022113D"/>
    <w:rsid w:val="00224BEA"/>
    <w:rsid w:val="00230EDF"/>
    <w:rsid w:val="002335B8"/>
    <w:rsid w:val="00233707"/>
    <w:rsid w:val="00235AE1"/>
    <w:rsid w:val="00235E5D"/>
    <w:rsid w:val="00244342"/>
    <w:rsid w:val="00251220"/>
    <w:rsid w:val="0025680C"/>
    <w:rsid w:val="00257B0F"/>
    <w:rsid w:val="002618AD"/>
    <w:rsid w:val="002639E1"/>
    <w:rsid w:val="00274EEE"/>
    <w:rsid w:val="00282386"/>
    <w:rsid w:val="00284EEE"/>
    <w:rsid w:val="00290066"/>
    <w:rsid w:val="00291761"/>
    <w:rsid w:val="002A0440"/>
    <w:rsid w:val="002A383A"/>
    <w:rsid w:val="002A5266"/>
    <w:rsid w:val="002B018E"/>
    <w:rsid w:val="002B26DF"/>
    <w:rsid w:val="002B3AF0"/>
    <w:rsid w:val="002B543B"/>
    <w:rsid w:val="002B79D1"/>
    <w:rsid w:val="002C0FF3"/>
    <w:rsid w:val="002C2567"/>
    <w:rsid w:val="002C794F"/>
    <w:rsid w:val="002D1EC8"/>
    <w:rsid w:val="002D54A5"/>
    <w:rsid w:val="002E4446"/>
    <w:rsid w:val="002E4E79"/>
    <w:rsid w:val="002F64C0"/>
    <w:rsid w:val="003010BB"/>
    <w:rsid w:val="00301F71"/>
    <w:rsid w:val="00303D7F"/>
    <w:rsid w:val="00311025"/>
    <w:rsid w:val="003143E0"/>
    <w:rsid w:val="0032291B"/>
    <w:rsid w:val="0033303A"/>
    <w:rsid w:val="0034219C"/>
    <w:rsid w:val="00347605"/>
    <w:rsid w:val="00355D43"/>
    <w:rsid w:val="003613E1"/>
    <w:rsid w:val="003613FB"/>
    <w:rsid w:val="003626D4"/>
    <w:rsid w:val="00362819"/>
    <w:rsid w:val="0036337E"/>
    <w:rsid w:val="003639CB"/>
    <w:rsid w:val="00365BA2"/>
    <w:rsid w:val="00373351"/>
    <w:rsid w:val="003736B3"/>
    <w:rsid w:val="00390E59"/>
    <w:rsid w:val="003A76C0"/>
    <w:rsid w:val="003B4A7E"/>
    <w:rsid w:val="003C3263"/>
    <w:rsid w:val="003C5DC0"/>
    <w:rsid w:val="003D5FF8"/>
    <w:rsid w:val="003E5DD3"/>
    <w:rsid w:val="003F1468"/>
    <w:rsid w:val="003F2284"/>
    <w:rsid w:val="003F289A"/>
    <w:rsid w:val="00404A16"/>
    <w:rsid w:val="00407F4B"/>
    <w:rsid w:val="00416329"/>
    <w:rsid w:val="00416F87"/>
    <w:rsid w:val="00417CA7"/>
    <w:rsid w:val="00422D29"/>
    <w:rsid w:val="0042382A"/>
    <w:rsid w:val="004252AC"/>
    <w:rsid w:val="00426B12"/>
    <w:rsid w:val="0044458A"/>
    <w:rsid w:val="00444648"/>
    <w:rsid w:val="00444740"/>
    <w:rsid w:val="004557FB"/>
    <w:rsid w:val="0045639E"/>
    <w:rsid w:val="004600D6"/>
    <w:rsid w:val="004653A0"/>
    <w:rsid w:val="00466094"/>
    <w:rsid w:val="00467484"/>
    <w:rsid w:val="004716CC"/>
    <w:rsid w:val="00473E73"/>
    <w:rsid w:val="00482A3F"/>
    <w:rsid w:val="00485E7B"/>
    <w:rsid w:val="0049370A"/>
    <w:rsid w:val="00495554"/>
    <w:rsid w:val="004971B5"/>
    <w:rsid w:val="004974C5"/>
    <w:rsid w:val="0049753F"/>
    <w:rsid w:val="004A16E4"/>
    <w:rsid w:val="004A1B73"/>
    <w:rsid w:val="004A33B8"/>
    <w:rsid w:val="004A4936"/>
    <w:rsid w:val="004A6C4E"/>
    <w:rsid w:val="004C2F70"/>
    <w:rsid w:val="004D16EF"/>
    <w:rsid w:val="004D2B38"/>
    <w:rsid w:val="004E1E0D"/>
    <w:rsid w:val="004E3114"/>
    <w:rsid w:val="004E32A5"/>
    <w:rsid w:val="004E7E28"/>
    <w:rsid w:val="004F2F60"/>
    <w:rsid w:val="00507B48"/>
    <w:rsid w:val="00507EFF"/>
    <w:rsid w:val="00511BAF"/>
    <w:rsid w:val="00513E16"/>
    <w:rsid w:val="00514780"/>
    <w:rsid w:val="005338D1"/>
    <w:rsid w:val="00543BE9"/>
    <w:rsid w:val="00551F61"/>
    <w:rsid w:val="00564213"/>
    <w:rsid w:val="005647AD"/>
    <w:rsid w:val="00572B90"/>
    <w:rsid w:val="0059113F"/>
    <w:rsid w:val="005913EF"/>
    <w:rsid w:val="0059247F"/>
    <w:rsid w:val="005A4ACC"/>
    <w:rsid w:val="005A4EDB"/>
    <w:rsid w:val="005A7BC0"/>
    <w:rsid w:val="005B3C05"/>
    <w:rsid w:val="005B4CBB"/>
    <w:rsid w:val="005B7022"/>
    <w:rsid w:val="005D4979"/>
    <w:rsid w:val="005D6EC1"/>
    <w:rsid w:val="005E08DF"/>
    <w:rsid w:val="005E0BBA"/>
    <w:rsid w:val="005E6ABE"/>
    <w:rsid w:val="005F105E"/>
    <w:rsid w:val="005F3151"/>
    <w:rsid w:val="00606136"/>
    <w:rsid w:val="006079D3"/>
    <w:rsid w:val="0062436B"/>
    <w:rsid w:val="006258A6"/>
    <w:rsid w:val="00625D5B"/>
    <w:rsid w:val="006422B0"/>
    <w:rsid w:val="00643FD4"/>
    <w:rsid w:val="00650057"/>
    <w:rsid w:val="00652A05"/>
    <w:rsid w:val="0065735F"/>
    <w:rsid w:val="00660027"/>
    <w:rsid w:val="006600EF"/>
    <w:rsid w:val="0067143C"/>
    <w:rsid w:val="00690EE3"/>
    <w:rsid w:val="006952D9"/>
    <w:rsid w:val="0069562F"/>
    <w:rsid w:val="00697AFB"/>
    <w:rsid w:val="006A7F21"/>
    <w:rsid w:val="006C5BED"/>
    <w:rsid w:val="006D2B68"/>
    <w:rsid w:val="006D3D4A"/>
    <w:rsid w:val="006E229E"/>
    <w:rsid w:val="006E513E"/>
    <w:rsid w:val="0070470D"/>
    <w:rsid w:val="00704C9D"/>
    <w:rsid w:val="00706751"/>
    <w:rsid w:val="007131B8"/>
    <w:rsid w:val="00715652"/>
    <w:rsid w:val="007156AB"/>
    <w:rsid w:val="007206F6"/>
    <w:rsid w:val="0072190A"/>
    <w:rsid w:val="00735B0E"/>
    <w:rsid w:val="00757A5A"/>
    <w:rsid w:val="0077338D"/>
    <w:rsid w:val="00777773"/>
    <w:rsid w:val="007869BD"/>
    <w:rsid w:val="0078778C"/>
    <w:rsid w:val="007B2A09"/>
    <w:rsid w:val="007C29FD"/>
    <w:rsid w:val="007C43A0"/>
    <w:rsid w:val="007D4FB2"/>
    <w:rsid w:val="007E0E34"/>
    <w:rsid w:val="007F2826"/>
    <w:rsid w:val="007F337F"/>
    <w:rsid w:val="00800B06"/>
    <w:rsid w:val="0080247E"/>
    <w:rsid w:val="0080412B"/>
    <w:rsid w:val="00816A91"/>
    <w:rsid w:val="00821DB2"/>
    <w:rsid w:val="00826F8E"/>
    <w:rsid w:val="00832B6E"/>
    <w:rsid w:val="0086159B"/>
    <w:rsid w:val="00867ABA"/>
    <w:rsid w:val="00870245"/>
    <w:rsid w:val="0087148A"/>
    <w:rsid w:val="00875899"/>
    <w:rsid w:val="008871D0"/>
    <w:rsid w:val="008A3564"/>
    <w:rsid w:val="008A40D6"/>
    <w:rsid w:val="008A5A99"/>
    <w:rsid w:val="008B1D56"/>
    <w:rsid w:val="008B30E4"/>
    <w:rsid w:val="008B450E"/>
    <w:rsid w:val="008C0700"/>
    <w:rsid w:val="008C2FC1"/>
    <w:rsid w:val="008C3AD2"/>
    <w:rsid w:val="008C7338"/>
    <w:rsid w:val="008D0556"/>
    <w:rsid w:val="008D3364"/>
    <w:rsid w:val="008D512C"/>
    <w:rsid w:val="008E3F87"/>
    <w:rsid w:val="008E7E52"/>
    <w:rsid w:val="008F291F"/>
    <w:rsid w:val="008F3A88"/>
    <w:rsid w:val="00903222"/>
    <w:rsid w:val="00903A0C"/>
    <w:rsid w:val="009074B3"/>
    <w:rsid w:val="009125F0"/>
    <w:rsid w:val="00921B73"/>
    <w:rsid w:val="00930317"/>
    <w:rsid w:val="009361DC"/>
    <w:rsid w:val="009447B8"/>
    <w:rsid w:val="0094577D"/>
    <w:rsid w:val="009474F2"/>
    <w:rsid w:val="00947FD5"/>
    <w:rsid w:val="00956DC1"/>
    <w:rsid w:val="00961313"/>
    <w:rsid w:val="0096518C"/>
    <w:rsid w:val="00977ECC"/>
    <w:rsid w:val="00980215"/>
    <w:rsid w:val="00983EC3"/>
    <w:rsid w:val="009851CE"/>
    <w:rsid w:val="0098680D"/>
    <w:rsid w:val="0099597F"/>
    <w:rsid w:val="009A0BB8"/>
    <w:rsid w:val="009A4B76"/>
    <w:rsid w:val="009C0F9E"/>
    <w:rsid w:val="009C1907"/>
    <w:rsid w:val="009D0972"/>
    <w:rsid w:val="009D0B3E"/>
    <w:rsid w:val="009D4411"/>
    <w:rsid w:val="009E3793"/>
    <w:rsid w:val="009E6E83"/>
    <w:rsid w:val="009F27FA"/>
    <w:rsid w:val="009F5558"/>
    <w:rsid w:val="009F648F"/>
    <w:rsid w:val="009F6DCF"/>
    <w:rsid w:val="009F7644"/>
    <w:rsid w:val="00A01F6D"/>
    <w:rsid w:val="00A20372"/>
    <w:rsid w:val="00A21D71"/>
    <w:rsid w:val="00A23E4F"/>
    <w:rsid w:val="00A3346A"/>
    <w:rsid w:val="00A34985"/>
    <w:rsid w:val="00A421DB"/>
    <w:rsid w:val="00A4237B"/>
    <w:rsid w:val="00A451FF"/>
    <w:rsid w:val="00A50BFA"/>
    <w:rsid w:val="00A5666A"/>
    <w:rsid w:val="00A5666E"/>
    <w:rsid w:val="00A56844"/>
    <w:rsid w:val="00A638E3"/>
    <w:rsid w:val="00A813E4"/>
    <w:rsid w:val="00A8555F"/>
    <w:rsid w:val="00A87BFA"/>
    <w:rsid w:val="00A90978"/>
    <w:rsid w:val="00AA127E"/>
    <w:rsid w:val="00AA45E2"/>
    <w:rsid w:val="00AA5EA3"/>
    <w:rsid w:val="00AA6CDF"/>
    <w:rsid w:val="00AB0BC5"/>
    <w:rsid w:val="00AB3D1D"/>
    <w:rsid w:val="00AC3393"/>
    <w:rsid w:val="00AC6849"/>
    <w:rsid w:val="00AD33DE"/>
    <w:rsid w:val="00AD3B0A"/>
    <w:rsid w:val="00AD5837"/>
    <w:rsid w:val="00AD70AD"/>
    <w:rsid w:val="00AE1A7A"/>
    <w:rsid w:val="00AE21C8"/>
    <w:rsid w:val="00AE5D04"/>
    <w:rsid w:val="00B0448E"/>
    <w:rsid w:val="00B17F13"/>
    <w:rsid w:val="00B2347A"/>
    <w:rsid w:val="00B23F97"/>
    <w:rsid w:val="00B33C58"/>
    <w:rsid w:val="00B42D74"/>
    <w:rsid w:val="00B439B5"/>
    <w:rsid w:val="00B61A75"/>
    <w:rsid w:val="00B63696"/>
    <w:rsid w:val="00B71B45"/>
    <w:rsid w:val="00B74594"/>
    <w:rsid w:val="00B81434"/>
    <w:rsid w:val="00B87437"/>
    <w:rsid w:val="00B90069"/>
    <w:rsid w:val="00B96B64"/>
    <w:rsid w:val="00BA349D"/>
    <w:rsid w:val="00BB1C65"/>
    <w:rsid w:val="00BC3442"/>
    <w:rsid w:val="00BC53A3"/>
    <w:rsid w:val="00BC7066"/>
    <w:rsid w:val="00BD1A28"/>
    <w:rsid w:val="00BE1982"/>
    <w:rsid w:val="00BE1BBC"/>
    <w:rsid w:val="00BE1D78"/>
    <w:rsid w:val="00BE54E3"/>
    <w:rsid w:val="00BF06E6"/>
    <w:rsid w:val="00C0434D"/>
    <w:rsid w:val="00C049D4"/>
    <w:rsid w:val="00C16F47"/>
    <w:rsid w:val="00C20E55"/>
    <w:rsid w:val="00C20F1C"/>
    <w:rsid w:val="00C251FC"/>
    <w:rsid w:val="00C300B7"/>
    <w:rsid w:val="00C358D4"/>
    <w:rsid w:val="00C37860"/>
    <w:rsid w:val="00C3798F"/>
    <w:rsid w:val="00C418C0"/>
    <w:rsid w:val="00C43D18"/>
    <w:rsid w:val="00C44E00"/>
    <w:rsid w:val="00C50096"/>
    <w:rsid w:val="00C500A1"/>
    <w:rsid w:val="00C51CCB"/>
    <w:rsid w:val="00C55272"/>
    <w:rsid w:val="00C60646"/>
    <w:rsid w:val="00C62B2E"/>
    <w:rsid w:val="00C65F90"/>
    <w:rsid w:val="00C70BDD"/>
    <w:rsid w:val="00C729AA"/>
    <w:rsid w:val="00C852B1"/>
    <w:rsid w:val="00C96513"/>
    <w:rsid w:val="00CA4D60"/>
    <w:rsid w:val="00CA71BC"/>
    <w:rsid w:val="00CA76EE"/>
    <w:rsid w:val="00CB2FD7"/>
    <w:rsid w:val="00CB5BFC"/>
    <w:rsid w:val="00CB6487"/>
    <w:rsid w:val="00CC1426"/>
    <w:rsid w:val="00CC49F3"/>
    <w:rsid w:val="00CD0EEF"/>
    <w:rsid w:val="00CE072E"/>
    <w:rsid w:val="00CE0D24"/>
    <w:rsid w:val="00CE2359"/>
    <w:rsid w:val="00CE7AF7"/>
    <w:rsid w:val="00CE7E16"/>
    <w:rsid w:val="00CF5EAD"/>
    <w:rsid w:val="00CF743F"/>
    <w:rsid w:val="00D11FDE"/>
    <w:rsid w:val="00D13AE6"/>
    <w:rsid w:val="00D17078"/>
    <w:rsid w:val="00D24DF3"/>
    <w:rsid w:val="00D25DD5"/>
    <w:rsid w:val="00D31D64"/>
    <w:rsid w:val="00D37FA7"/>
    <w:rsid w:val="00D41E2E"/>
    <w:rsid w:val="00D50A07"/>
    <w:rsid w:val="00D54A5B"/>
    <w:rsid w:val="00D60593"/>
    <w:rsid w:val="00D66BE4"/>
    <w:rsid w:val="00D76319"/>
    <w:rsid w:val="00D80FCA"/>
    <w:rsid w:val="00D8292E"/>
    <w:rsid w:val="00D8619B"/>
    <w:rsid w:val="00D87291"/>
    <w:rsid w:val="00D918C6"/>
    <w:rsid w:val="00DA0282"/>
    <w:rsid w:val="00DA4903"/>
    <w:rsid w:val="00DB27CC"/>
    <w:rsid w:val="00DB306D"/>
    <w:rsid w:val="00DB5267"/>
    <w:rsid w:val="00DC1385"/>
    <w:rsid w:val="00DC29B2"/>
    <w:rsid w:val="00DD0BA4"/>
    <w:rsid w:val="00DD2240"/>
    <w:rsid w:val="00DD27A8"/>
    <w:rsid w:val="00DD4EF8"/>
    <w:rsid w:val="00DF0590"/>
    <w:rsid w:val="00DF2428"/>
    <w:rsid w:val="00DF30B6"/>
    <w:rsid w:val="00DF7B66"/>
    <w:rsid w:val="00E00939"/>
    <w:rsid w:val="00E11546"/>
    <w:rsid w:val="00E11E9E"/>
    <w:rsid w:val="00E144F9"/>
    <w:rsid w:val="00E1669A"/>
    <w:rsid w:val="00E256AC"/>
    <w:rsid w:val="00E4640B"/>
    <w:rsid w:val="00E50960"/>
    <w:rsid w:val="00E51749"/>
    <w:rsid w:val="00E666A0"/>
    <w:rsid w:val="00E85349"/>
    <w:rsid w:val="00E85DF7"/>
    <w:rsid w:val="00E872FD"/>
    <w:rsid w:val="00E97AEA"/>
    <w:rsid w:val="00EA3880"/>
    <w:rsid w:val="00EA514B"/>
    <w:rsid w:val="00EB3594"/>
    <w:rsid w:val="00EB4DB0"/>
    <w:rsid w:val="00EC2553"/>
    <w:rsid w:val="00EC2C94"/>
    <w:rsid w:val="00ED0BB5"/>
    <w:rsid w:val="00ED15E8"/>
    <w:rsid w:val="00ED1AC9"/>
    <w:rsid w:val="00EE3AA2"/>
    <w:rsid w:val="00EF128C"/>
    <w:rsid w:val="00EF1B1B"/>
    <w:rsid w:val="00EF3B0F"/>
    <w:rsid w:val="00F060E5"/>
    <w:rsid w:val="00F1318F"/>
    <w:rsid w:val="00F140AF"/>
    <w:rsid w:val="00F1428E"/>
    <w:rsid w:val="00F16782"/>
    <w:rsid w:val="00F211FE"/>
    <w:rsid w:val="00F24BDA"/>
    <w:rsid w:val="00F30593"/>
    <w:rsid w:val="00F3098C"/>
    <w:rsid w:val="00F35394"/>
    <w:rsid w:val="00F3723B"/>
    <w:rsid w:val="00F3797B"/>
    <w:rsid w:val="00F434FD"/>
    <w:rsid w:val="00F53111"/>
    <w:rsid w:val="00F55EDC"/>
    <w:rsid w:val="00F611E6"/>
    <w:rsid w:val="00F70499"/>
    <w:rsid w:val="00F919A8"/>
    <w:rsid w:val="00F956E8"/>
    <w:rsid w:val="00FA161A"/>
    <w:rsid w:val="00FA2C7D"/>
    <w:rsid w:val="00FB225F"/>
    <w:rsid w:val="00FB2492"/>
    <w:rsid w:val="00FB7691"/>
    <w:rsid w:val="00FB77CA"/>
    <w:rsid w:val="00FC2BBD"/>
    <w:rsid w:val="00FD0222"/>
    <w:rsid w:val="00FD109E"/>
    <w:rsid w:val="00FD11F9"/>
    <w:rsid w:val="00FD27FE"/>
    <w:rsid w:val="00FD2D8D"/>
    <w:rsid w:val="00FE24E8"/>
    <w:rsid w:val="00FF239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FF86F"/>
  <w15:docId w15:val="{91E4E203-442D-40FE-AE84-03C7324A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8619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rsid w:val="0003102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D861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031027"/>
    <w:rPr>
      <w:sz w:val="24"/>
      <w:szCs w:val="24"/>
      <w:lang w:eastAsia="en-US"/>
    </w:rPr>
  </w:style>
  <w:style w:type="character" w:styleId="Hipersaitas">
    <w:name w:val="Hyperlink"/>
    <w:uiPriority w:val="99"/>
    <w:rsid w:val="00D8619B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D8619B"/>
  </w:style>
  <w:style w:type="paragraph" w:styleId="Pagrindinistekstas">
    <w:name w:val="Body Text"/>
    <w:basedOn w:val="prastasis"/>
    <w:link w:val="PagrindinistekstasDiagrama"/>
    <w:uiPriority w:val="99"/>
    <w:rsid w:val="00D8619B"/>
    <w:pPr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031027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8619B"/>
    <w:pPr>
      <w:ind w:firstLine="720"/>
      <w:jc w:val="both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031027"/>
    <w:rPr>
      <w:sz w:val="24"/>
      <w:szCs w:val="24"/>
      <w:lang w:eastAsia="en-US"/>
    </w:rPr>
  </w:style>
  <w:style w:type="character" w:customStyle="1" w:styleId="st">
    <w:name w:val="st"/>
    <w:basedOn w:val="Numatytasispastraiposriftas"/>
    <w:rsid w:val="00BE54E3"/>
  </w:style>
  <w:style w:type="character" w:styleId="Emfaz">
    <w:name w:val="Emphasis"/>
    <w:basedOn w:val="Numatytasispastraiposriftas"/>
    <w:uiPriority w:val="20"/>
    <w:qFormat/>
    <w:rsid w:val="00BE54E3"/>
    <w:rPr>
      <w:i/>
      <w:iCs/>
    </w:rPr>
  </w:style>
  <w:style w:type="paragraph" w:styleId="Sraopastraipa">
    <w:name w:val="List Paragraph"/>
    <w:basedOn w:val="prastasis"/>
    <w:uiPriority w:val="34"/>
    <w:qFormat/>
    <w:rsid w:val="00F1678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21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219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219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219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219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1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19C"/>
    <w:rPr>
      <w:rFonts w:ascii="Segoe UI" w:hAnsi="Segoe UI" w:cs="Segoe UI"/>
      <w:sz w:val="18"/>
      <w:szCs w:val="18"/>
      <w:lang w:eastAsia="en-US"/>
    </w:rPr>
  </w:style>
  <w:style w:type="paragraph" w:styleId="Pataisymai">
    <w:name w:val="Revision"/>
    <w:hidden/>
    <w:uiPriority w:val="99"/>
    <w:semiHidden/>
    <w:rsid w:val="00C379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ministro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9DF5-61A2-48DA-A338-8E5750F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ministro_isakymas</Template>
  <TotalTime>2</TotalTime>
  <Pages>3</Pages>
  <Words>4002</Words>
  <Characters>2282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Paulius Gurskis</cp:lastModifiedBy>
  <cp:revision>3</cp:revision>
  <cp:lastPrinted>2020-04-06T10:58:00Z</cp:lastPrinted>
  <dcterms:created xsi:type="dcterms:W3CDTF">2020-04-06T16:21:00Z</dcterms:created>
  <dcterms:modified xsi:type="dcterms:W3CDTF">2020-04-06T16:49:00Z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